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44E76" w14:textId="46D8605A" w:rsidR="00BF1005" w:rsidRPr="000F5369" w:rsidRDefault="00BF1005" w:rsidP="00BF1005">
      <w:pPr>
        <w:pStyle w:val="a5"/>
        <w:keepLines/>
        <w:tabs>
          <w:tab w:val="right" w:pos="10440"/>
          <w:tab w:val="right" w:pos="13323"/>
        </w:tabs>
        <w:rPr>
          <w:rFonts w:asciiTheme="minorHAnsi" w:eastAsiaTheme="minorEastAsia" w:hAnsiTheme="minorHAnsi" w:cs="Arial"/>
          <w:bCs/>
          <w:noProof w:val="0"/>
          <w:sz w:val="24"/>
          <w:szCs w:val="22"/>
          <w:lang w:eastAsia="zh-TW"/>
        </w:rPr>
      </w:pPr>
      <w:r w:rsidRPr="000F5369">
        <w:rPr>
          <w:rFonts w:asciiTheme="minorHAnsi" w:eastAsiaTheme="minorEastAsia" w:hAnsiTheme="minorHAnsi" w:cs="Arial"/>
          <w:bCs/>
          <w:noProof w:val="0"/>
          <w:sz w:val="24"/>
          <w:szCs w:val="22"/>
          <w:lang w:eastAsia="zh-TW"/>
        </w:rPr>
        <w:t>3GPP TSG-RAN WG4 Meeting # 95-e</w:t>
      </w:r>
      <w:r w:rsidRPr="000F5369" w:rsidDel="00277FAB">
        <w:rPr>
          <w:rFonts w:asciiTheme="minorHAnsi" w:eastAsiaTheme="minorEastAsia" w:hAnsiTheme="minorHAnsi" w:cs="Arial"/>
          <w:bCs/>
          <w:noProof w:val="0"/>
          <w:sz w:val="24"/>
          <w:szCs w:val="22"/>
          <w:lang w:eastAsia="zh-TW"/>
        </w:rPr>
        <w:t xml:space="preserve"> </w:t>
      </w:r>
      <w:r w:rsidR="000F5369" w:rsidRPr="000F5369">
        <w:rPr>
          <w:rFonts w:asciiTheme="minorHAnsi" w:eastAsiaTheme="minorEastAsia" w:hAnsiTheme="minorHAnsi" w:cs="Arial"/>
          <w:bCs/>
          <w:noProof w:val="0"/>
          <w:sz w:val="24"/>
          <w:szCs w:val="22"/>
          <w:lang w:eastAsia="zh-TW"/>
        </w:rPr>
        <w:t xml:space="preserve">             </w:t>
      </w:r>
      <w:r w:rsidR="000F5369">
        <w:rPr>
          <w:rFonts w:asciiTheme="minorHAnsi" w:eastAsiaTheme="minorEastAsia" w:hAnsiTheme="minorHAnsi" w:cs="Arial"/>
          <w:bCs/>
          <w:noProof w:val="0"/>
          <w:sz w:val="24"/>
          <w:szCs w:val="22"/>
          <w:lang w:eastAsia="zh-TW"/>
        </w:rPr>
        <w:t xml:space="preserve">                         </w:t>
      </w:r>
      <w:r w:rsidR="000F5369" w:rsidRPr="000F5369">
        <w:rPr>
          <w:rFonts w:asciiTheme="minorHAnsi" w:eastAsiaTheme="minorEastAsia" w:hAnsiTheme="minorHAnsi" w:cs="Arial"/>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R4-200</w:t>
      </w:r>
      <w:r w:rsidR="00FF0809">
        <w:rPr>
          <w:rFonts w:asciiTheme="minorHAnsi" w:eastAsiaTheme="minorEastAsia" w:hAnsiTheme="minorHAnsi" w:cs="Arial"/>
          <w:bCs/>
          <w:noProof w:val="0"/>
          <w:sz w:val="24"/>
          <w:szCs w:val="22"/>
          <w:lang w:eastAsia="zh-TW"/>
        </w:rPr>
        <w:t>6869</w:t>
      </w:r>
      <w:bookmarkStart w:id="0" w:name="_GoBack"/>
      <w:bookmarkEnd w:id="0"/>
    </w:p>
    <w:p w14:paraId="1812C875" w14:textId="77777777" w:rsidR="00BF1005" w:rsidRPr="000F5369" w:rsidRDefault="00BF1005" w:rsidP="00BF1005">
      <w:pPr>
        <w:pStyle w:val="a5"/>
        <w:tabs>
          <w:tab w:val="right" w:pos="9781"/>
          <w:tab w:val="right" w:pos="13323"/>
        </w:tabs>
        <w:outlineLvl w:val="0"/>
        <w:rPr>
          <w:rFonts w:asciiTheme="minorHAnsi" w:eastAsiaTheme="minorEastAsia" w:hAnsiTheme="minorHAnsi" w:cs="Arial"/>
          <w:bCs/>
          <w:noProof w:val="0"/>
          <w:sz w:val="24"/>
          <w:szCs w:val="22"/>
          <w:lang w:eastAsia="zh-TW"/>
        </w:rPr>
      </w:pPr>
      <w:r w:rsidRPr="000F5369">
        <w:rPr>
          <w:rFonts w:asciiTheme="minorHAnsi" w:eastAsiaTheme="minorEastAsia" w:hAnsiTheme="minorHAnsi" w:cs="Arial"/>
          <w:bCs/>
          <w:noProof w:val="0"/>
          <w:sz w:val="24"/>
          <w:szCs w:val="22"/>
          <w:lang w:eastAsia="zh-TW"/>
        </w:rPr>
        <w:t>Electronic Meeting, 25 May</w:t>
      </w:r>
      <w:r w:rsidRPr="000F5369">
        <w:rPr>
          <w:rFonts w:asciiTheme="minorHAnsi" w:eastAsiaTheme="minorEastAsia" w:hAnsiTheme="minorHAnsi" w:cs="Arial" w:hint="eastAsia"/>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w:t>
      </w:r>
      <w:r w:rsidRPr="000F5369">
        <w:rPr>
          <w:rFonts w:asciiTheme="minorHAnsi" w:eastAsiaTheme="minorEastAsia" w:hAnsiTheme="minorHAnsi" w:cs="Arial" w:hint="eastAsia"/>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5 June, 2020</w:t>
      </w:r>
    </w:p>
    <w:p w14:paraId="23A0DDD6" w14:textId="77777777" w:rsidR="00926815" w:rsidRDefault="00926815" w:rsidP="00811EEE">
      <w:pPr>
        <w:ind w:left="1985" w:hanging="1985"/>
        <w:rPr>
          <w:rFonts w:cs="Arial"/>
          <w:b/>
          <w:bCs/>
        </w:rPr>
      </w:pPr>
    </w:p>
    <w:p w14:paraId="6D6B3075" w14:textId="77777777"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0475B3">
        <w:rPr>
          <w:rFonts w:cs="Arial"/>
          <w:b/>
          <w:bCs/>
        </w:rPr>
        <w:t>6.15.1.10</w:t>
      </w:r>
    </w:p>
    <w:p w14:paraId="442EF0EA"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7DD16F3" w14:textId="77777777" w:rsidR="00174EC2" w:rsidRDefault="0034111C" w:rsidP="000475B3">
      <w:pPr>
        <w:ind w:left="1985" w:hanging="1985"/>
        <w:rPr>
          <w:rFonts w:cs="Arial"/>
          <w:b/>
          <w:bCs/>
        </w:rPr>
      </w:pPr>
      <w:r w:rsidRPr="000C45FD">
        <w:rPr>
          <w:rFonts w:cs="Arial"/>
          <w:b/>
          <w:bCs/>
        </w:rPr>
        <w:t>Title:</w:t>
      </w:r>
      <w:r w:rsidRPr="000C45FD">
        <w:rPr>
          <w:rFonts w:cs="Arial"/>
          <w:b/>
          <w:bCs/>
        </w:rPr>
        <w:tab/>
      </w:r>
      <w:r w:rsidR="000475B3" w:rsidRPr="0090012D">
        <w:rPr>
          <w:b/>
        </w:rPr>
        <w:t xml:space="preserve">Discussion </w:t>
      </w:r>
      <w:r w:rsidR="000475B3">
        <w:rPr>
          <w:b/>
        </w:rPr>
        <w:t>on Inter-band CA requirement for FR2</w:t>
      </w:r>
    </w:p>
    <w:p w14:paraId="57C64F3A"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6DDA53F0" w14:textId="77777777"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14:paraId="6BD2FF4B" w14:textId="77777777" w:rsidR="006E2C67" w:rsidRPr="006E2C67" w:rsidRDefault="006E2C67" w:rsidP="006E2C67">
      <w:pPr>
        <w:jc w:val="both"/>
        <w:rPr>
          <w:rFonts w:ascii="Calibri" w:eastAsia="SimSun" w:hAnsi="Calibri" w:cs="Times New Roman"/>
          <w:sz w:val="36"/>
          <w:szCs w:val="20"/>
          <w:lang w:val="en-GB" w:eastAsia="en-US"/>
        </w:rPr>
      </w:pPr>
      <w:r w:rsidRPr="00AC0A23">
        <w:t>In this paper,</w:t>
      </w:r>
      <w:r w:rsidR="00CF40DE">
        <w:t xml:space="preserve"> our</w:t>
      </w:r>
      <w:r w:rsidRPr="00AC0A23">
        <w:t xml:space="preserve"> view</w:t>
      </w:r>
      <w:r>
        <w:t>s</w:t>
      </w:r>
      <w:r w:rsidRPr="00AC0A23">
        <w:t xml:space="preserve"> on </w:t>
      </w:r>
      <w:r>
        <w:t>the remaining issues of inter-band requirement for FR2 are provided.</w:t>
      </w:r>
      <w:r w:rsidRPr="006E2C67">
        <w:rPr>
          <w:lang w:val="en-GB"/>
        </w:rPr>
        <w:t xml:space="preserve"> </w:t>
      </w:r>
      <w:r w:rsidRPr="006E2C67">
        <w:rPr>
          <w:rFonts w:ascii="Calibri" w:eastAsia="SimSun" w:hAnsi="Calibri" w:cs="Times New Roman"/>
          <w:sz w:val="36"/>
          <w:szCs w:val="20"/>
          <w:lang w:val="en-GB" w:eastAsia="en-US"/>
        </w:rPr>
        <w:t xml:space="preserve"> </w:t>
      </w:r>
    </w:p>
    <w:p w14:paraId="1898C9AC" w14:textId="77777777" w:rsidR="00342381" w:rsidRDefault="00897239" w:rsidP="00342381">
      <w:pPr>
        <w:pStyle w:val="1"/>
        <w:numPr>
          <w:ilvl w:val="0"/>
          <w:numId w:val="1"/>
        </w:numPr>
        <w:rPr>
          <w:rFonts w:ascii="Calibri" w:hAnsi="Calibri"/>
        </w:rPr>
      </w:pPr>
      <w:r>
        <w:rPr>
          <w:rFonts w:ascii="Calibri" w:hAnsi="Calibri"/>
        </w:rPr>
        <w:t>Scheduling restriction and measurement restriction</w:t>
      </w:r>
    </w:p>
    <w:p w14:paraId="387D94D7" w14:textId="77777777" w:rsidR="001C2728" w:rsidRDefault="00730C74">
      <w:pPr>
        <w:spacing w:after="0" w:line="240" w:lineRule="auto"/>
        <w:rPr>
          <w:lang w:val="en-GB" w:eastAsia="en-US"/>
        </w:rPr>
      </w:pPr>
      <w:r>
        <w:rPr>
          <w:lang w:val="en-GB" w:eastAsia="en-US"/>
        </w:rPr>
        <w:t>In the last meeting, the scheduling restriction for a</w:t>
      </w:r>
      <w:r w:rsidR="00251F5A">
        <w:rPr>
          <w:lang w:val="en-GB" w:eastAsia="en-US"/>
        </w:rPr>
        <w:t>n</w:t>
      </w:r>
      <w:r>
        <w:rPr>
          <w:lang w:val="en-GB" w:eastAsia="en-US"/>
        </w:rPr>
        <w:t xml:space="preserve"> independent beam management (IBM) UE and for a common beam management (CBM) UE has been agreed in [1],</w:t>
      </w:r>
      <w:r w:rsidR="00E65417">
        <w:rPr>
          <w:lang w:val="en-GB" w:eastAsia="en-US"/>
        </w:rPr>
        <w:t xml:space="preserve"> as the following</w:t>
      </w:r>
      <w:r>
        <w:rPr>
          <w:lang w:val="en-GB" w:eastAsia="en-US"/>
        </w:rPr>
        <w:t xml:space="preserve">: </w:t>
      </w:r>
    </w:p>
    <w:p w14:paraId="44C3CF47" w14:textId="77777777" w:rsidR="00730C74" w:rsidRDefault="00730C74">
      <w:pPr>
        <w:spacing w:after="0" w:line="240" w:lineRule="auto"/>
        <w:rPr>
          <w:lang w:val="en-GB" w:eastAsia="en-US"/>
        </w:rPr>
      </w:pPr>
    </w:p>
    <w:p w14:paraId="26F3A219" w14:textId="288D48F7" w:rsidR="00730C74" w:rsidRDefault="00473BC1">
      <w:pPr>
        <w:spacing w:after="0" w:line="240" w:lineRule="auto"/>
        <w:rPr>
          <w:lang w:val="en-GB" w:eastAsia="en-US"/>
        </w:rPr>
      </w:pPr>
      <w:bookmarkStart w:id="1" w:name="Title"/>
      <w:bookmarkStart w:id="2" w:name="DocumentFor"/>
      <w:bookmarkEnd w:id="1"/>
      <w:bookmarkEnd w:id="2"/>
      <w:r>
        <w:rPr>
          <w:noProof/>
          <w:lang w:eastAsia="zh-TW"/>
        </w:rPr>
        <mc:AlternateContent>
          <mc:Choice Requires="wps">
            <w:drawing>
              <wp:anchor distT="0" distB="0" distL="114300" distR="114300" simplePos="0" relativeHeight="251660288" behindDoc="0" locked="0" layoutInCell="1" allowOverlap="1" wp14:anchorId="69AE20A0" wp14:editId="652A7311">
                <wp:simplePos x="0" y="0"/>
                <wp:positionH relativeFrom="column">
                  <wp:align>center</wp:align>
                </wp:positionH>
                <wp:positionV relativeFrom="paragraph">
                  <wp:posOffset>0</wp:posOffset>
                </wp:positionV>
                <wp:extent cx="6132830" cy="2737485"/>
                <wp:effectExtent l="8255" t="13970" r="12065" b="1079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2737485"/>
                        </a:xfrm>
                        <a:prstGeom prst="rect">
                          <a:avLst/>
                        </a:prstGeom>
                        <a:solidFill>
                          <a:srgbClr val="FFFFFF"/>
                        </a:solidFill>
                        <a:ln w="9525">
                          <a:solidFill>
                            <a:srgbClr val="000000"/>
                          </a:solidFill>
                          <a:miter lim="800000"/>
                          <a:headEnd/>
                          <a:tailEnd/>
                        </a:ln>
                      </wps:spPr>
                      <wps:txbx>
                        <w:txbxContent>
                          <w:p w14:paraId="28520E35" w14:textId="77777777" w:rsidR="00286E2E" w:rsidRDefault="00286E2E" w:rsidP="00286E2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For IBM UE</w:t>
                            </w:r>
                          </w:p>
                          <w:p w14:paraId="6EF7CE22" w14:textId="77777777" w:rsidR="00286E2E" w:rsidRPr="001C2728" w:rsidRDefault="00286E2E" w:rsidP="00286E2E">
                            <w:pPr>
                              <w:spacing w:after="0" w:line="240" w:lineRule="auto"/>
                              <w:rPr>
                                <w:rFonts w:ascii="Calibri" w:eastAsia="Times New Roman" w:hAnsi="Calibri" w:cs="Times New Roman"/>
                                <w:color w:val="000000"/>
                                <w:sz w:val="20"/>
                                <w:szCs w:val="20"/>
                              </w:rPr>
                            </w:pPr>
                            <w:r w:rsidRPr="001C2728">
                              <w:rPr>
                                <w:rFonts w:ascii="Calibri" w:eastAsia="Times New Roman" w:hAnsi="Calibri" w:cs="Times New Roman"/>
                                <w:color w:val="000000"/>
                                <w:sz w:val="20"/>
                                <w:szCs w:val="20"/>
                              </w:rPr>
                              <w:t xml:space="preserve">Scheduling restriction requirements for FR2 inter-band CA </w:t>
                            </w:r>
                            <w:r w:rsidRPr="001C2728">
                              <w:rPr>
                                <w:rFonts w:ascii="Calibri" w:eastAsia="Times New Roman" w:hAnsi="Calibri" w:cs="Times New Roman"/>
                                <w:color w:val="000000"/>
                                <w:sz w:val="20"/>
                                <w:szCs w:val="20"/>
                                <w:lang w:val="en-GB"/>
                              </w:rPr>
                              <w:t xml:space="preserve">combination </w:t>
                            </w:r>
                            <w:r w:rsidRPr="001C2728">
                              <w:rPr>
                                <w:rFonts w:ascii="Calibri" w:eastAsia="Times New Roman" w:hAnsi="Calibri" w:cs="Times New Roman"/>
                                <w:color w:val="000000"/>
                                <w:sz w:val="20"/>
                                <w:szCs w:val="20"/>
                              </w:rPr>
                              <w:t>with independent beam</w:t>
                            </w:r>
                          </w:p>
                          <w:p w14:paraId="33ABE81C" w14:textId="77777777" w:rsidR="00286E2E" w:rsidRPr="001C2728" w:rsidRDefault="00286E2E" w:rsidP="00286E2E">
                            <w:pPr>
                              <w:numPr>
                                <w:ilvl w:val="0"/>
                                <w:numId w:val="17"/>
                              </w:numPr>
                              <w:spacing w:after="0" w:line="240" w:lineRule="auto"/>
                              <w:ind w:left="540"/>
                              <w:textAlignment w:val="center"/>
                              <w:rPr>
                                <w:rFonts w:ascii="Calibri" w:eastAsia="Times New Roman" w:hAnsi="Calibri" w:cs="Times New Roman"/>
                                <w:color w:val="000000"/>
                                <w:sz w:val="24"/>
                                <w:szCs w:val="24"/>
                                <w:lang w:val="en-GB"/>
                              </w:rPr>
                            </w:pPr>
                            <w:r w:rsidRPr="001C2728">
                              <w:rPr>
                                <w:rFonts w:ascii="Calibri" w:eastAsia="Times New Roman" w:hAnsi="Calibri" w:cs="Times New Roman"/>
                                <w:color w:val="000000"/>
                                <w:sz w:val="20"/>
                                <w:szCs w:val="20"/>
                                <w:lang w:val="en-GB"/>
                              </w:rPr>
                              <w:t>Option 1: (Huawei, NTT DOCOMO)</w:t>
                            </w:r>
                          </w:p>
                          <w:p w14:paraId="64F45A74" w14:textId="77777777" w:rsidR="00286E2E" w:rsidRPr="001C2728" w:rsidRDefault="00286E2E" w:rsidP="00286E2E">
                            <w:pPr>
                              <w:numPr>
                                <w:ilvl w:val="1"/>
                                <w:numId w:val="17"/>
                              </w:numPr>
                              <w:spacing w:after="0" w:line="240" w:lineRule="auto"/>
                              <w:ind w:left="1080"/>
                              <w:textAlignment w:val="center"/>
                              <w:rPr>
                                <w:rFonts w:ascii="Calibri" w:eastAsia="Times New Roman" w:hAnsi="Calibri" w:cs="Times New Roman"/>
                                <w:color w:val="000000"/>
                                <w:sz w:val="24"/>
                                <w:szCs w:val="24"/>
                              </w:rPr>
                            </w:pPr>
                            <w:r w:rsidRPr="001C2728">
                              <w:rPr>
                                <w:rFonts w:ascii="Calibri" w:eastAsia="Times New Roman" w:hAnsi="Calibri" w:cs="Times New Roman"/>
                                <w:color w:val="000000"/>
                                <w:sz w:val="20"/>
                                <w:szCs w:val="20"/>
                                <w:lang w:val="en-GB"/>
                              </w:rPr>
                              <w:t xml:space="preserve">There are no </w:t>
                            </w:r>
                            <w:r w:rsidRPr="001C2728">
                              <w:rPr>
                                <w:rFonts w:ascii="Calibri" w:eastAsia="Times New Roman" w:hAnsi="Calibri" w:cs="Times New Roman"/>
                                <w:color w:val="000000"/>
                                <w:sz w:val="20"/>
                                <w:szCs w:val="20"/>
                              </w:rPr>
                              <w:t xml:space="preserve">scheduling </w:t>
                            </w:r>
                            <w:r w:rsidRPr="001C2728">
                              <w:rPr>
                                <w:rFonts w:ascii="Calibri" w:eastAsia="Times New Roman" w:hAnsi="Calibri" w:cs="Times New Roman"/>
                                <w:color w:val="000000"/>
                                <w:sz w:val="20"/>
                                <w:szCs w:val="20"/>
                                <w:lang w:val="en-GB"/>
                              </w:rPr>
                              <w:t xml:space="preserve">restrictions on one FR2 band due to RLM/BFD/CBD/L1-RSRP measurements </w:t>
                            </w:r>
                            <w:r w:rsidRPr="001C2728">
                              <w:rPr>
                                <w:rFonts w:ascii="Calibri" w:eastAsia="Times New Roman" w:hAnsi="Calibri" w:cs="Times New Roman"/>
                                <w:color w:val="000000"/>
                                <w:sz w:val="20"/>
                                <w:szCs w:val="20"/>
                              </w:rPr>
                              <w:t xml:space="preserve">being performed </w:t>
                            </w:r>
                            <w:r w:rsidRPr="001C2728">
                              <w:rPr>
                                <w:rFonts w:ascii="Calibri" w:eastAsia="Times New Roman" w:hAnsi="Calibri" w:cs="Times New Roman"/>
                                <w:color w:val="000000"/>
                                <w:sz w:val="20"/>
                                <w:szCs w:val="20"/>
                                <w:lang w:val="en-GB"/>
                              </w:rPr>
                              <w:t>on another FR2 band.</w:t>
                            </w:r>
                          </w:p>
                          <w:p w14:paraId="0D3EFDA5" w14:textId="77777777" w:rsidR="00286E2E" w:rsidRPr="001C2728" w:rsidRDefault="00286E2E" w:rsidP="00286E2E">
                            <w:pPr>
                              <w:numPr>
                                <w:ilvl w:val="1"/>
                                <w:numId w:val="17"/>
                              </w:numPr>
                              <w:spacing w:after="0" w:line="240" w:lineRule="auto"/>
                              <w:ind w:left="1080"/>
                              <w:textAlignment w:val="center"/>
                              <w:rPr>
                                <w:rFonts w:ascii="Calibri" w:eastAsia="Times New Roman" w:hAnsi="Calibri" w:cs="Times New Roman"/>
                                <w:color w:val="000000"/>
                                <w:sz w:val="24"/>
                                <w:szCs w:val="24"/>
                              </w:rPr>
                            </w:pPr>
                            <w:r w:rsidRPr="001C2728">
                              <w:rPr>
                                <w:rFonts w:ascii="Calibri" w:eastAsia="Times New Roman" w:hAnsi="Calibri" w:cs="Times New Roman"/>
                                <w:color w:val="000000"/>
                                <w:sz w:val="20"/>
                                <w:szCs w:val="20"/>
                                <w:lang w:val="en-GB"/>
                              </w:rPr>
                              <w:t xml:space="preserve">The </w:t>
                            </w:r>
                            <w:r w:rsidRPr="001C2728">
                              <w:rPr>
                                <w:rFonts w:ascii="Calibri" w:eastAsia="Times New Roman" w:hAnsi="Calibri" w:cs="Times New Roman"/>
                                <w:color w:val="000000"/>
                                <w:sz w:val="20"/>
                                <w:szCs w:val="20"/>
                              </w:rPr>
                              <w:t xml:space="preserve">scheduling </w:t>
                            </w:r>
                            <w:r w:rsidRPr="001C2728">
                              <w:rPr>
                                <w:rFonts w:ascii="Calibri" w:eastAsia="Times New Roman" w:hAnsi="Calibri" w:cs="Times New Roman"/>
                                <w:color w:val="000000"/>
                                <w:sz w:val="20"/>
                                <w:szCs w:val="20"/>
                                <w:lang w:val="en-GB"/>
                              </w:rPr>
                              <w:t>availability requirements for FR2 inter-band CA scenario shall be introduced to clarify there is no scheduling restriction if UE uses independent beam.</w:t>
                            </w:r>
                          </w:p>
                          <w:p w14:paraId="44954CD4" w14:textId="77777777" w:rsidR="00286E2E" w:rsidRPr="001C2728" w:rsidRDefault="00286E2E" w:rsidP="00286E2E">
                            <w:pPr>
                              <w:numPr>
                                <w:ilvl w:val="0"/>
                                <w:numId w:val="17"/>
                              </w:numPr>
                              <w:spacing w:after="0" w:line="240" w:lineRule="auto"/>
                              <w:ind w:left="540"/>
                              <w:textAlignment w:val="center"/>
                              <w:rPr>
                                <w:rFonts w:ascii="Calibri" w:eastAsia="Times New Roman" w:hAnsi="Calibri" w:cs="Times New Roman"/>
                                <w:color w:val="000000"/>
                                <w:sz w:val="24"/>
                                <w:szCs w:val="24"/>
                                <w:lang w:val="en-GB"/>
                              </w:rPr>
                            </w:pPr>
                            <w:r w:rsidRPr="001C2728">
                              <w:rPr>
                                <w:rFonts w:ascii="Calibri" w:eastAsia="Times New Roman" w:hAnsi="Calibri" w:cs="Times New Roman"/>
                                <w:color w:val="000000"/>
                                <w:sz w:val="20"/>
                                <w:szCs w:val="20"/>
                                <w:lang w:val="en-GB"/>
                              </w:rPr>
                              <w:t>Option 2: (MediaTek, Apple, Qualcomm)</w:t>
                            </w:r>
                          </w:p>
                          <w:p w14:paraId="2EB12919" w14:textId="77777777" w:rsidR="00286E2E" w:rsidRPr="001C2728" w:rsidRDefault="00286E2E" w:rsidP="00286E2E">
                            <w:pPr>
                              <w:numPr>
                                <w:ilvl w:val="1"/>
                                <w:numId w:val="17"/>
                              </w:numPr>
                              <w:spacing w:after="0" w:line="240" w:lineRule="auto"/>
                              <w:ind w:left="1080"/>
                              <w:textAlignment w:val="center"/>
                              <w:rPr>
                                <w:rFonts w:ascii="Calibri" w:eastAsia="Times New Roman" w:hAnsi="Calibri" w:cs="Times New Roman"/>
                                <w:color w:val="000000"/>
                                <w:sz w:val="24"/>
                                <w:szCs w:val="24"/>
                                <w:lang w:val="en-GB"/>
                              </w:rPr>
                            </w:pPr>
                            <w:r w:rsidRPr="001C2728">
                              <w:rPr>
                                <w:rFonts w:ascii="Calibri" w:eastAsia="Times New Roman" w:hAnsi="Calibri" w:cs="Times New Roman"/>
                                <w:color w:val="000000"/>
                                <w:sz w:val="20"/>
                                <w:szCs w:val="20"/>
                                <w:lang w:val="en-GB"/>
                              </w:rPr>
                              <w:t xml:space="preserve">No scheduling restriction from UE RX beam </w:t>
                            </w:r>
                            <w:r w:rsidRPr="00286E2E">
                              <w:rPr>
                                <w:rFonts w:ascii="Calibri" w:eastAsia="Times New Roman" w:hAnsi="Calibri" w:cs="Times New Roman"/>
                                <w:sz w:val="20"/>
                                <w:szCs w:val="20"/>
                                <w:lang w:val="en-GB"/>
                              </w:rPr>
                              <w:t>perspective, but further discussion is needed from the perspective of different numerologies and collision between UL and DL transmission.</w:t>
                            </w:r>
                          </w:p>
                          <w:p w14:paraId="5D8273E1" w14:textId="77777777" w:rsidR="00286E2E" w:rsidRDefault="00286E2E" w:rsidP="00286E2E">
                            <w:pPr>
                              <w:spacing w:after="0" w:line="240" w:lineRule="auto"/>
                              <w:rPr>
                                <w:rFonts w:ascii="Calibri" w:eastAsia="Times New Roman" w:hAnsi="Calibri" w:cs="Times New Roman"/>
                                <w:color w:val="000000"/>
                                <w:sz w:val="20"/>
                                <w:szCs w:val="20"/>
                              </w:rPr>
                            </w:pPr>
                          </w:p>
                          <w:p w14:paraId="70A469BC" w14:textId="77777777" w:rsidR="00286E2E" w:rsidRDefault="00286E2E" w:rsidP="00286E2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For C</w:t>
                            </w:r>
                            <w:r w:rsidRPr="00286E2E">
                              <w:rPr>
                                <w:rFonts w:ascii="Calibri" w:eastAsia="Times New Roman" w:hAnsi="Calibri" w:cs="Times New Roman"/>
                                <w:color w:val="000000"/>
                                <w:sz w:val="20"/>
                                <w:szCs w:val="20"/>
                              </w:rPr>
                              <w:t>BM UE</w:t>
                            </w:r>
                          </w:p>
                          <w:p w14:paraId="6E7939D2" w14:textId="77777777" w:rsidR="00286E2E" w:rsidRPr="00286E2E" w:rsidRDefault="00286E2E" w:rsidP="00286E2E">
                            <w:pPr>
                              <w:spacing w:after="0" w:line="240" w:lineRule="auto"/>
                              <w:rPr>
                                <w:rFonts w:ascii="Calibri" w:eastAsia="Times New Roman" w:hAnsi="Calibri" w:cs="Times New Roman"/>
                                <w:color w:val="000000"/>
                                <w:sz w:val="20"/>
                                <w:szCs w:val="20"/>
                              </w:rPr>
                            </w:pPr>
                            <w:r w:rsidRPr="00286E2E">
                              <w:rPr>
                                <w:rFonts w:ascii="Calibri" w:eastAsia="Times New Roman" w:hAnsi="Calibri" w:cs="Times New Roman"/>
                                <w:color w:val="000000"/>
                                <w:sz w:val="20"/>
                                <w:szCs w:val="20"/>
                              </w:rPr>
                              <w:t xml:space="preserve">Scheduling restriction requirements for FR2 inter-band CA </w:t>
                            </w:r>
                            <w:r w:rsidRPr="00286E2E">
                              <w:rPr>
                                <w:rFonts w:ascii="Calibri" w:eastAsia="Times New Roman" w:hAnsi="Calibri" w:cs="Times New Roman"/>
                                <w:color w:val="000000"/>
                                <w:sz w:val="20"/>
                                <w:szCs w:val="20"/>
                                <w:lang w:val="en-GB"/>
                              </w:rPr>
                              <w:t xml:space="preserve">combination </w:t>
                            </w:r>
                            <w:r w:rsidRPr="00286E2E">
                              <w:rPr>
                                <w:rFonts w:ascii="Calibri" w:eastAsia="Times New Roman" w:hAnsi="Calibri" w:cs="Times New Roman"/>
                                <w:color w:val="000000"/>
                                <w:sz w:val="20"/>
                                <w:szCs w:val="20"/>
                              </w:rPr>
                              <w:t>with common beam</w:t>
                            </w:r>
                          </w:p>
                          <w:p w14:paraId="3BAC161D" w14:textId="77777777" w:rsidR="00286E2E" w:rsidRPr="001C2728" w:rsidRDefault="00286E2E" w:rsidP="00286E2E">
                            <w:pPr>
                              <w:numPr>
                                <w:ilvl w:val="0"/>
                                <w:numId w:val="18"/>
                              </w:numPr>
                              <w:spacing w:after="0" w:line="240" w:lineRule="auto"/>
                              <w:ind w:left="540"/>
                              <w:textAlignment w:val="center"/>
                              <w:rPr>
                                <w:rFonts w:ascii="Calibri" w:eastAsia="Times New Roman" w:hAnsi="Calibri" w:cs="Times New Roman"/>
                                <w:color w:val="000000"/>
                                <w:sz w:val="24"/>
                                <w:szCs w:val="24"/>
                              </w:rPr>
                            </w:pPr>
                            <w:r w:rsidRPr="001C2728">
                              <w:rPr>
                                <w:rFonts w:ascii="Calibri" w:eastAsia="Times New Roman" w:hAnsi="Calibri" w:cs="Times New Roman"/>
                                <w:color w:val="000000"/>
                                <w:sz w:val="20"/>
                                <w:szCs w:val="20"/>
                                <w:lang w:val="en-GB"/>
                              </w:rPr>
                              <w:t xml:space="preserve">The </w:t>
                            </w:r>
                            <w:r w:rsidRPr="001C2728">
                              <w:rPr>
                                <w:rFonts w:ascii="Calibri" w:eastAsia="Times New Roman" w:hAnsi="Calibri" w:cs="Times New Roman"/>
                                <w:color w:val="000000"/>
                                <w:sz w:val="20"/>
                                <w:szCs w:val="20"/>
                              </w:rPr>
                              <w:t xml:space="preserve">scheduling </w:t>
                            </w:r>
                            <w:r w:rsidRPr="001C2728">
                              <w:rPr>
                                <w:rFonts w:ascii="Calibri" w:eastAsia="Times New Roman" w:hAnsi="Calibri" w:cs="Times New Roman"/>
                                <w:color w:val="000000"/>
                                <w:sz w:val="20"/>
                                <w:szCs w:val="20"/>
                                <w:lang w:val="en-GB"/>
                              </w:rPr>
                              <w:t>availability requirements for FR2 inter-band CA scenario shall be introduced to clarify there is scheduling restriction on one FR2 band due to RLM/BFD/CBD/L1-RSRP measurements being performed on another FR2 band if UE uses common beam.</w:t>
                            </w:r>
                          </w:p>
                          <w:p w14:paraId="53D934DE" w14:textId="77777777" w:rsidR="00730C74" w:rsidRPr="00286E2E" w:rsidRDefault="00286E2E" w:rsidP="00286E2E">
                            <w:pPr>
                              <w:numPr>
                                <w:ilvl w:val="0"/>
                                <w:numId w:val="18"/>
                              </w:numPr>
                              <w:spacing w:after="0" w:line="240" w:lineRule="auto"/>
                              <w:ind w:left="540"/>
                              <w:textAlignment w:val="center"/>
                              <w:rPr>
                                <w:rFonts w:ascii="Calibri" w:eastAsia="Times New Roman" w:hAnsi="Calibri" w:cs="Times New Roman"/>
                                <w:color w:val="000000"/>
                                <w:sz w:val="24"/>
                                <w:szCs w:val="24"/>
                                <w:lang w:val="en-GB"/>
                              </w:rPr>
                            </w:pPr>
                            <w:r w:rsidRPr="001C2728">
                              <w:rPr>
                                <w:rFonts w:ascii="Calibri" w:eastAsia="Times New Roman" w:hAnsi="Calibri" w:cs="Times New Roman"/>
                                <w:color w:val="000000"/>
                                <w:sz w:val="20"/>
                                <w:szCs w:val="20"/>
                                <w:lang w:val="en-GB"/>
                              </w:rPr>
                              <w:t>The existing scheduling restriction requirements on FR2 shall be extended to serving cells in different bands.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9AE20A0" id="_x0000_t202" coordsize="21600,21600" o:spt="202" path="m,l,21600r21600,l21600,xe">
                <v:stroke joinstyle="miter"/>
                <v:path gradientshapeok="t" o:connecttype="rect"/>
              </v:shapetype>
              <v:shape id="Text Box 2" o:spid="_x0000_s1026" type="#_x0000_t202" style="position:absolute;margin-left:0;margin-top:0;width:482.9pt;height:215.55pt;z-index:251660288;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">
                <v:textbox style="mso-fit-shape-to-text:t">
                  <w:txbxContent>
                    <w:p w14:paraId="28520E35" w14:textId="77777777" w:rsidR="00286E2E" w:rsidRDefault="00286E2E" w:rsidP="00286E2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For IBM UE</w:t>
                      </w:r>
                    </w:p>
                    <w:p w14:paraId="6EF7CE22" w14:textId="77777777" w:rsidR="00286E2E" w:rsidRPr="001C2728" w:rsidRDefault="00286E2E" w:rsidP="00286E2E">
                      <w:pPr>
                        <w:spacing w:after="0" w:line="240" w:lineRule="auto"/>
                        <w:rPr>
                          <w:rFonts w:ascii="Calibri" w:eastAsia="Times New Roman" w:hAnsi="Calibri" w:cs="Times New Roman"/>
                          <w:color w:val="000000"/>
                          <w:sz w:val="20"/>
                          <w:szCs w:val="20"/>
                        </w:rPr>
                      </w:pPr>
                      <w:r w:rsidRPr="001C2728">
                        <w:rPr>
                          <w:rFonts w:ascii="Calibri" w:eastAsia="Times New Roman" w:hAnsi="Calibri" w:cs="Times New Roman"/>
                          <w:color w:val="000000"/>
                          <w:sz w:val="20"/>
                          <w:szCs w:val="20"/>
                        </w:rPr>
                        <w:t xml:space="preserve">Scheduling restriction requirements for FR2 inter-band CA </w:t>
                      </w:r>
                      <w:r w:rsidRPr="001C2728">
                        <w:rPr>
                          <w:rFonts w:ascii="Calibri" w:eastAsia="Times New Roman" w:hAnsi="Calibri" w:cs="Times New Roman"/>
                          <w:color w:val="000000"/>
                          <w:sz w:val="20"/>
                          <w:szCs w:val="20"/>
                          <w:lang w:val="en-GB"/>
                        </w:rPr>
                        <w:t xml:space="preserve">combination </w:t>
                      </w:r>
                      <w:r w:rsidRPr="001C2728">
                        <w:rPr>
                          <w:rFonts w:ascii="Calibri" w:eastAsia="Times New Roman" w:hAnsi="Calibri" w:cs="Times New Roman"/>
                          <w:color w:val="000000"/>
                          <w:sz w:val="20"/>
                          <w:szCs w:val="20"/>
                        </w:rPr>
                        <w:t>with independent beam</w:t>
                      </w:r>
                    </w:p>
                    <w:p w14:paraId="33ABE81C" w14:textId="77777777" w:rsidR="00286E2E" w:rsidRPr="001C2728" w:rsidRDefault="00286E2E" w:rsidP="00286E2E">
                      <w:pPr>
                        <w:numPr>
                          <w:ilvl w:val="0"/>
                          <w:numId w:val="17"/>
                        </w:numPr>
                        <w:spacing w:after="0" w:line="240" w:lineRule="auto"/>
                        <w:ind w:left="540"/>
                        <w:textAlignment w:val="center"/>
                        <w:rPr>
                          <w:rFonts w:ascii="Calibri" w:eastAsia="Times New Roman" w:hAnsi="Calibri" w:cs="Times New Roman"/>
                          <w:color w:val="000000"/>
                          <w:sz w:val="24"/>
                          <w:szCs w:val="24"/>
                          <w:lang w:val="en-GB"/>
                        </w:rPr>
                      </w:pPr>
                      <w:r w:rsidRPr="001C2728">
                        <w:rPr>
                          <w:rFonts w:ascii="Calibri" w:eastAsia="Times New Roman" w:hAnsi="Calibri" w:cs="Times New Roman"/>
                          <w:color w:val="000000"/>
                          <w:sz w:val="20"/>
                          <w:szCs w:val="20"/>
                          <w:lang w:val="en-GB"/>
                        </w:rPr>
                        <w:t>Option 1: (Huawei, NTT DOCOMO)</w:t>
                      </w:r>
                    </w:p>
                    <w:p w14:paraId="64F45A74" w14:textId="77777777" w:rsidR="00286E2E" w:rsidRPr="001C2728" w:rsidRDefault="00286E2E" w:rsidP="00286E2E">
                      <w:pPr>
                        <w:numPr>
                          <w:ilvl w:val="1"/>
                          <w:numId w:val="17"/>
                        </w:numPr>
                        <w:spacing w:after="0" w:line="240" w:lineRule="auto"/>
                        <w:ind w:left="1080"/>
                        <w:textAlignment w:val="center"/>
                        <w:rPr>
                          <w:rFonts w:ascii="Calibri" w:eastAsia="Times New Roman" w:hAnsi="Calibri" w:cs="Times New Roman"/>
                          <w:color w:val="000000"/>
                          <w:sz w:val="24"/>
                          <w:szCs w:val="24"/>
                        </w:rPr>
                      </w:pPr>
                      <w:r w:rsidRPr="001C2728">
                        <w:rPr>
                          <w:rFonts w:ascii="Calibri" w:eastAsia="Times New Roman" w:hAnsi="Calibri" w:cs="Times New Roman"/>
                          <w:color w:val="000000"/>
                          <w:sz w:val="20"/>
                          <w:szCs w:val="20"/>
                          <w:lang w:val="en-GB"/>
                        </w:rPr>
                        <w:t xml:space="preserve">There are no </w:t>
                      </w:r>
                      <w:r w:rsidRPr="001C2728">
                        <w:rPr>
                          <w:rFonts w:ascii="Calibri" w:eastAsia="Times New Roman" w:hAnsi="Calibri" w:cs="Times New Roman"/>
                          <w:color w:val="000000"/>
                          <w:sz w:val="20"/>
                          <w:szCs w:val="20"/>
                        </w:rPr>
                        <w:t xml:space="preserve">scheduling </w:t>
                      </w:r>
                      <w:r w:rsidRPr="001C2728">
                        <w:rPr>
                          <w:rFonts w:ascii="Calibri" w:eastAsia="Times New Roman" w:hAnsi="Calibri" w:cs="Times New Roman"/>
                          <w:color w:val="000000"/>
                          <w:sz w:val="20"/>
                          <w:szCs w:val="20"/>
                          <w:lang w:val="en-GB"/>
                        </w:rPr>
                        <w:t xml:space="preserve">restrictions on one FR2 band due to RLM/BFD/CBD/L1-RSRP measurements </w:t>
                      </w:r>
                      <w:r w:rsidRPr="001C2728">
                        <w:rPr>
                          <w:rFonts w:ascii="Calibri" w:eastAsia="Times New Roman" w:hAnsi="Calibri" w:cs="Times New Roman"/>
                          <w:color w:val="000000"/>
                          <w:sz w:val="20"/>
                          <w:szCs w:val="20"/>
                        </w:rPr>
                        <w:t xml:space="preserve">being performed </w:t>
                      </w:r>
                      <w:r w:rsidRPr="001C2728">
                        <w:rPr>
                          <w:rFonts w:ascii="Calibri" w:eastAsia="Times New Roman" w:hAnsi="Calibri" w:cs="Times New Roman"/>
                          <w:color w:val="000000"/>
                          <w:sz w:val="20"/>
                          <w:szCs w:val="20"/>
                          <w:lang w:val="en-GB"/>
                        </w:rPr>
                        <w:t>on another FR2 band.</w:t>
                      </w:r>
                    </w:p>
                    <w:p w14:paraId="0D3EFDA5" w14:textId="77777777" w:rsidR="00286E2E" w:rsidRPr="001C2728" w:rsidRDefault="00286E2E" w:rsidP="00286E2E">
                      <w:pPr>
                        <w:numPr>
                          <w:ilvl w:val="1"/>
                          <w:numId w:val="17"/>
                        </w:numPr>
                        <w:spacing w:after="0" w:line="240" w:lineRule="auto"/>
                        <w:ind w:left="1080"/>
                        <w:textAlignment w:val="center"/>
                        <w:rPr>
                          <w:rFonts w:ascii="Calibri" w:eastAsia="Times New Roman" w:hAnsi="Calibri" w:cs="Times New Roman"/>
                          <w:color w:val="000000"/>
                          <w:sz w:val="24"/>
                          <w:szCs w:val="24"/>
                        </w:rPr>
                      </w:pPr>
                      <w:r w:rsidRPr="001C2728">
                        <w:rPr>
                          <w:rFonts w:ascii="Calibri" w:eastAsia="Times New Roman" w:hAnsi="Calibri" w:cs="Times New Roman"/>
                          <w:color w:val="000000"/>
                          <w:sz w:val="20"/>
                          <w:szCs w:val="20"/>
                          <w:lang w:val="en-GB"/>
                        </w:rPr>
                        <w:t xml:space="preserve">The </w:t>
                      </w:r>
                      <w:r w:rsidRPr="001C2728">
                        <w:rPr>
                          <w:rFonts w:ascii="Calibri" w:eastAsia="Times New Roman" w:hAnsi="Calibri" w:cs="Times New Roman"/>
                          <w:color w:val="000000"/>
                          <w:sz w:val="20"/>
                          <w:szCs w:val="20"/>
                        </w:rPr>
                        <w:t xml:space="preserve">scheduling </w:t>
                      </w:r>
                      <w:r w:rsidRPr="001C2728">
                        <w:rPr>
                          <w:rFonts w:ascii="Calibri" w:eastAsia="Times New Roman" w:hAnsi="Calibri" w:cs="Times New Roman"/>
                          <w:color w:val="000000"/>
                          <w:sz w:val="20"/>
                          <w:szCs w:val="20"/>
                          <w:lang w:val="en-GB"/>
                        </w:rPr>
                        <w:t>availability requirements for FR2 inter-band CA scenario shall be introduced to clarify there is no scheduling restriction if UE uses independent beam.</w:t>
                      </w:r>
                    </w:p>
                    <w:p w14:paraId="44954CD4" w14:textId="77777777" w:rsidR="00286E2E" w:rsidRPr="001C2728" w:rsidRDefault="00286E2E" w:rsidP="00286E2E">
                      <w:pPr>
                        <w:numPr>
                          <w:ilvl w:val="0"/>
                          <w:numId w:val="17"/>
                        </w:numPr>
                        <w:spacing w:after="0" w:line="240" w:lineRule="auto"/>
                        <w:ind w:left="540"/>
                        <w:textAlignment w:val="center"/>
                        <w:rPr>
                          <w:rFonts w:ascii="Calibri" w:eastAsia="Times New Roman" w:hAnsi="Calibri" w:cs="Times New Roman"/>
                          <w:color w:val="000000"/>
                          <w:sz w:val="24"/>
                          <w:szCs w:val="24"/>
                          <w:lang w:val="en-GB"/>
                        </w:rPr>
                      </w:pPr>
                      <w:r w:rsidRPr="001C2728">
                        <w:rPr>
                          <w:rFonts w:ascii="Calibri" w:eastAsia="Times New Roman" w:hAnsi="Calibri" w:cs="Times New Roman"/>
                          <w:color w:val="000000"/>
                          <w:sz w:val="20"/>
                          <w:szCs w:val="20"/>
                          <w:lang w:val="en-GB"/>
                        </w:rPr>
                        <w:t>Option 2: (MediaTek, Apple, Qualcomm)</w:t>
                      </w:r>
                    </w:p>
                    <w:p w14:paraId="2EB12919" w14:textId="77777777" w:rsidR="00286E2E" w:rsidRPr="001C2728" w:rsidRDefault="00286E2E" w:rsidP="00286E2E">
                      <w:pPr>
                        <w:numPr>
                          <w:ilvl w:val="1"/>
                          <w:numId w:val="17"/>
                        </w:numPr>
                        <w:spacing w:after="0" w:line="240" w:lineRule="auto"/>
                        <w:ind w:left="1080"/>
                        <w:textAlignment w:val="center"/>
                        <w:rPr>
                          <w:rFonts w:ascii="Calibri" w:eastAsia="Times New Roman" w:hAnsi="Calibri" w:cs="Times New Roman"/>
                          <w:color w:val="000000"/>
                          <w:sz w:val="24"/>
                          <w:szCs w:val="24"/>
                          <w:lang w:val="en-GB"/>
                        </w:rPr>
                      </w:pPr>
                      <w:r w:rsidRPr="001C2728">
                        <w:rPr>
                          <w:rFonts w:ascii="Calibri" w:eastAsia="Times New Roman" w:hAnsi="Calibri" w:cs="Times New Roman"/>
                          <w:color w:val="000000"/>
                          <w:sz w:val="20"/>
                          <w:szCs w:val="20"/>
                          <w:lang w:val="en-GB"/>
                        </w:rPr>
                        <w:t xml:space="preserve">No scheduling restriction from UE RX beam </w:t>
                      </w:r>
                      <w:r w:rsidRPr="00286E2E">
                        <w:rPr>
                          <w:rFonts w:ascii="Calibri" w:eastAsia="Times New Roman" w:hAnsi="Calibri" w:cs="Times New Roman"/>
                          <w:sz w:val="20"/>
                          <w:szCs w:val="20"/>
                          <w:lang w:val="en-GB"/>
                        </w:rPr>
                        <w:t>perspective, but further discussion is needed from the perspective of different numerologies and collision between UL and DL transmission.</w:t>
                      </w:r>
                    </w:p>
                    <w:p w14:paraId="5D8273E1" w14:textId="77777777" w:rsidR="00286E2E" w:rsidRDefault="00286E2E" w:rsidP="00286E2E">
                      <w:pPr>
                        <w:spacing w:after="0" w:line="240" w:lineRule="auto"/>
                        <w:rPr>
                          <w:rFonts w:ascii="Calibri" w:eastAsia="Times New Roman" w:hAnsi="Calibri" w:cs="Times New Roman"/>
                          <w:color w:val="000000"/>
                          <w:sz w:val="20"/>
                          <w:szCs w:val="20"/>
                        </w:rPr>
                      </w:pPr>
                    </w:p>
                    <w:p w14:paraId="70A469BC" w14:textId="77777777" w:rsidR="00286E2E" w:rsidRDefault="00286E2E" w:rsidP="00286E2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For C</w:t>
                      </w:r>
                      <w:r w:rsidRPr="00286E2E">
                        <w:rPr>
                          <w:rFonts w:ascii="Calibri" w:eastAsia="Times New Roman" w:hAnsi="Calibri" w:cs="Times New Roman"/>
                          <w:color w:val="000000"/>
                          <w:sz w:val="20"/>
                          <w:szCs w:val="20"/>
                        </w:rPr>
                        <w:t>BM UE</w:t>
                      </w:r>
                    </w:p>
                    <w:p w14:paraId="6E7939D2" w14:textId="77777777" w:rsidR="00286E2E" w:rsidRPr="00286E2E" w:rsidRDefault="00286E2E" w:rsidP="00286E2E">
                      <w:pPr>
                        <w:spacing w:after="0" w:line="240" w:lineRule="auto"/>
                        <w:rPr>
                          <w:rFonts w:ascii="Calibri" w:eastAsia="Times New Roman" w:hAnsi="Calibri" w:cs="Times New Roman"/>
                          <w:color w:val="000000"/>
                          <w:sz w:val="20"/>
                          <w:szCs w:val="20"/>
                        </w:rPr>
                      </w:pPr>
                      <w:r w:rsidRPr="00286E2E">
                        <w:rPr>
                          <w:rFonts w:ascii="Calibri" w:eastAsia="Times New Roman" w:hAnsi="Calibri" w:cs="Times New Roman"/>
                          <w:color w:val="000000"/>
                          <w:sz w:val="20"/>
                          <w:szCs w:val="20"/>
                        </w:rPr>
                        <w:t xml:space="preserve">Scheduling restriction requirements for FR2 inter-band CA </w:t>
                      </w:r>
                      <w:r w:rsidRPr="00286E2E">
                        <w:rPr>
                          <w:rFonts w:ascii="Calibri" w:eastAsia="Times New Roman" w:hAnsi="Calibri" w:cs="Times New Roman"/>
                          <w:color w:val="000000"/>
                          <w:sz w:val="20"/>
                          <w:szCs w:val="20"/>
                          <w:lang w:val="en-GB"/>
                        </w:rPr>
                        <w:t xml:space="preserve">combination </w:t>
                      </w:r>
                      <w:r w:rsidRPr="00286E2E">
                        <w:rPr>
                          <w:rFonts w:ascii="Calibri" w:eastAsia="Times New Roman" w:hAnsi="Calibri" w:cs="Times New Roman"/>
                          <w:color w:val="000000"/>
                          <w:sz w:val="20"/>
                          <w:szCs w:val="20"/>
                        </w:rPr>
                        <w:t>with common beam</w:t>
                      </w:r>
                    </w:p>
                    <w:p w14:paraId="3BAC161D" w14:textId="77777777" w:rsidR="00286E2E" w:rsidRPr="001C2728" w:rsidRDefault="00286E2E" w:rsidP="00286E2E">
                      <w:pPr>
                        <w:numPr>
                          <w:ilvl w:val="0"/>
                          <w:numId w:val="18"/>
                        </w:numPr>
                        <w:spacing w:after="0" w:line="240" w:lineRule="auto"/>
                        <w:ind w:left="540"/>
                        <w:textAlignment w:val="center"/>
                        <w:rPr>
                          <w:rFonts w:ascii="Calibri" w:eastAsia="Times New Roman" w:hAnsi="Calibri" w:cs="Times New Roman"/>
                          <w:color w:val="000000"/>
                          <w:sz w:val="24"/>
                          <w:szCs w:val="24"/>
                        </w:rPr>
                      </w:pPr>
                      <w:r w:rsidRPr="001C2728">
                        <w:rPr>
                          <w:rFonts w:ascii="Calibri" w:eastAsia="Times New Roman" w:hAnsi="Calibri" w:cs="Times New Roman"/>
                          <w:color w:val="000000"/>
                          <w:sz w:val="20"/>
                          <w:szCs w:val="20"/>
                          <w:lang w:val="en-GB"/>
                        </w:rPr>
                        <w:t xml:space="preserve">The </w:t>
                      </w:r>
                      <w:r w:rsidRPr="001C2728">
                        <w:rPr>
                          <w:rFonts w:ascii="Calibri" w:eastAsia="Times New Roman" w:hAnsi="Calibri" w:cs="Times New Roman"/>
                          <w:color w:val="000000"/>
                          <w:sz w:val="20"/>
                          <w:szCs w:val="20"/>
                        </w:rPr>
                        <w:t xml:space="preserve">scheduling </w:t>
                      </w:r>
                      <w:r w:rsidRPr="001C2728">
                        <w:rPr>
                          <w:rFonts w:ascii="Calibri" w:eastAsia="Times New Roman" w:hAnsi="Calibri" w:cs="Times New Roman"/>
                          <w:color w:val="000000"/>
                          <w:sz w:val="20"/>
                          <w:szCs w:val="20"/>
                          <w:lang w:val="en-GB"/>
                        </w:rPr>
                        <w:t>availability requirements for FR2 inter-band CA scenario shall be introduced to clarify there is scheduling restriction on one FR2 band due to RLM/BFD/CBD/L1-RSRP measurements being performed on another FR2 band if UE uses common beam.</w:t>
                      </w:r>
                    </w:p>
                    <w:p w14:paraId="53D934DE" w14:textId="77777777" w:rsidR="00730C74" w:rsidRPr="00286E2E" w:rsidRDefault="00286E2E" w:rsidP="00286E2E">
                      <w:pPr>
                        <w:numPr>
                          <w:ilvl w:val="0"/>
                          <w:numId w:val="18"/>
                        </w:numPr>
                        <w:spacing w:after="0" w:line="240" w:lineRule="auto"/>
                        <w:ind w:left="540"/>
                        <w:textAlignment w:val="center"/>
                        <w:rPr>
                          <w:rFonts w:ascii="Calibri" w:eastAsia="Times New Roman" w:hAnsi="Calibri" w:cs="Times New Roman"/>
                          <w:color w:val="000000"/>
                          <w:sz w:val="24"/>
                          <w:szCs w:val="24"/>
                          <w:lang w:val="en-GB"/>
                        </w:rPr>
                      </w:pPr>
                      <w:r w:rsidRPr="001C2728">
                        <w:rPr>
                          <w:rFonts w:ascii="Calibri" w:eastAsia="Times New Roman" w:hAnsi="Calibri" w:cs="Times New Roman"/>
                          <w:color w:val="000000"/>
                          <w:sz w:val="20"/>
                          <w:szCs w:val="20"/>
                          <w:lang w:val="en-GB"/>
                        </w:rPr>
                        <w:t>The existing scheduling restriction requirements on FR2 shall be extended to serving cells in different bands.</w:t>
                      </w:r>
                    </w:p>
                  </w:txbxContent>
                </v:textbox>
              </v:shape>
            </w:pict>
          </mc:Fallback>
        </mc:AlternateContent>
      </w:r>
    </w:p>
    <w:p w14:paraId="6B9E619C" w14:textId="77777777" w:rsidR="00730C74" w:rsidRDefault="00730C74">
      <w:pPr>
        <w:spacing w:after="0" w:line="240" w:lineRule="auto"/>
        <w:rPr>
          <w:lang w:val="en-GB" w:eastAsia="en-US"/>
        </w:rPr>
      </w:pPr>
    </w:p>
    <w:p w14:paraId="36139748" w14:textId="77777777" w:rsidR="00430B5B" w:rsidRDefault="00430B5B">
      <w:pPr>
        <w:spacing w:after="0" w:line="240" w:lineRule="auto"/>
        <w:rPr>
          <w:lang w:val="en-GB" w:eastAsia="en-US"/>
        </w:rPr>
      </w:pPr>
    </w:p>
    <w:p w14:paraId="289F7781" w14:textId="77777777" w:rsidR="00730C74" w:rsidRDefault="00730C74">
      <w:pPr>
        <w:spacing w:after="0" w:line="240" w:lineRule="auto"/>
        <w:rPr>
          <w:lang w:val="en-GB" w:eastAsia="en-US"/>
        </w:rPr>
      </w:pPr>
    </w:p>
    <w:p w14:paraId="08B85B3F" w14:textId="77777777" w:rsidR="00730C74" w:rsidRDefault="00730C74">
      <w:pPr>
        <w:spacing w:after="0" w:line="240" w:lineRule="auto"/>
        <w:rPr>
          <w:lang w:val="en-GB" w:eastAsia="en-US"/>
        </w:rPr>
      </w:pPr>
    </w:p>
    <w:p w14:paraId="23912906" w14:textId="77777777" w:rsidR="00730C74" w:rsidRDefault="00730C74">
      <w:pPr>
        <w:spacing w:after="0" w:line="240" w:lineRule="auto"/>
        <w:rPr>
          <w:lang w:val="en-GB" w:eastAsia="en-US"/>
        </w:rPr>
      </w:pPr>
    </w:p>
    <w:p w14:paraId="12DF9A4F" w14:textId="77777777" w:rsidR="00730C74" w:rsidRDefault="00730C74">
      <w:pPr>
        <w:spacing w:after="0" w:line="240" w:lineRule="auto"/>
        <w:rPr>
          <w:lang w:val="en-GB" w:eastAsia="en-US"/>
        </w:rPr>
      </w:pPr>
    </w:p>
    <w:p w14:paraId="272F74FC" w14:textId="77777777" w:rsidR="00730C74" w:rsidRDefault="00730C74">
      <w:pPr>
        <w:spacing w:after="0" w:line="240" w:lineRule="auto"/>
        <w:rPr>
          <w:lang w:val="en-GB" w:eastAsia="en-US"/>
        </w:rPr>
      </w:pPr>
    </w:p>
    <w:p w14:paraId="62A7A86F" w14:textId="77777777" w:rsidR="00730C74" w:rsidRDefault="00730C74">
      <w:pPr>
        <w:spacing w:after="0" w:line="240" w:lineRule="auto"/>
        <w:rPr>
          <w:lang w:val="en-GB" w:eastAsia="en-US"/>
        </w:rPr>
      </w:pPr>
    </w:p>
    <w:p w14:paraId="54F58FB4" w14:textId="77777777" w:rsidR="00730C74" w:rsidRDefault="00286E2E">
      <w:pPr>
        <w:spacing w:after="0" w:line="240" w:lineRule="auto"/>
        <w:rPr>
          <w:lang w:val="en-GB" w:eastAsia="en-US"/>
        </w:rPr>
      </w:pPr>
      <w:r w:rsidRPr="00286E2E">
        <w:rPr>
          <w:highlight w:val="yellow"/>
          <w:lang w:val="en-GB" w:eastAsia="en-US"/>
        </w:rPr>
        <w:t>Q: HL&gt;&gt; IBM &amp; CBM only for L1 BM? Does L3 need to consider this?</w:t>
      </w:r>
    </w:p>
    <w:p w14:paraId="6B96BD03" w14:textId="77777777" w:rsidR="00730C74" w:rsidRDefault="00730C74">
      <w:pPr>
        <w:spacing w:after="0" w:line="240" w:lineRule="auto"/>
        <w:rPr>
          <w:lang w:val="en-GB" w:eastAsia="en-US"/>
        </w:rPr>
      </w:pPr>
    </w:p>
    <w:p w14:paraId="10DE0704" w14:textId="77777777" w:rsidR="00730C74" w:rsidRDefault="00730C74">
      <w:pPr>
        <w:spacing w:after="0" w:line="240" w:lineRule="auto"/>
        <w:rPr>
          <w:lang w:val="en-GB" w:eastAsia="en-US"/>
        </w:rPr>
      </w:pPr>
    </w:p>
    <w:p w14:paraId="30BFDFB9" w14:textId="77777777" w:rsidR="00730C74" w:rsidRDefault="00730C74">
      <w:pPr>
        <w:spacing w:after="0" w:line="240" w:lineRule="auto"/>
        <w:rPr>
          <w:lang w:val="en-GB" w:eastAsia="en-US"/>
        </w:rPr>
      </w:pPr>
    </w:p>
    <w:p w14:paraId="4BF689AF" w14:textId="77777777" w:rsidR="00730C74" w:rsidRDefault="00730C74">
      <w:pPr>
        <w:spacing w:after="0" w:line="240" w:lineRule="auto"/>
        <w:rPr>
          <w:lang w:val="en-GB" w:eastAsia="en-US"/>
        </w:rPr>
      </w:pPr>
    </w:p>
    <w:p w14:paraId="4C0CD15F" w14:textId="77777777" w:rsidR="00730C74" w:rsidRDefault="00730C74">
      <w:pPr>
        <w:spacing w:after="0" w:line="240" w:lineRule="auto"/>
        <w:rPr>
          <w:lang w:val="en-GB" w:eastAsia="en-US"/>
        </w:rPr>
      </w:pPr>
    </w:p>
    <w:p w14:paraId="22C8F857" w14:textId="77777777" w:rsidR="00730C74" w:rsidRDefault="00730C74">
      <w:pPr>
        <w:spacing w:after="0" w:line="240" w:lineRule="auto"/>
        <w:rPr>
          <w:lang w:val="en-GB" w:eastAsia="en-US"/>
        </w:rPr>
      </w:pPr>
    </w:p>
    <w:p w14:paraId="12EBD862" w14:textId="77777777" w:rsidR="00730C74" w:rsidRDefault="00730C74">
      <w:pPr>
        <w:spacing w:after="0" w:line="240" w:lineRule="auto"/>
        <w:rPr>
          <w:lang w:val="en-GB" w:eastAsia="en-US"/>
        </w:rPr>
      </w:pPr>
    </w:p>
    <w:p w14:paraId="7CD8D29B" w14:textId="77777777" w:rsidR="00E85F05" w:rsidRDefault="00E85F05">
      <w:pPr>
        <w:spacing w:after="0" w:line="240" w:lineRule="auto"/>
        <w:rPr>
          <w:lang w:val="en-GB" w:eastAsia="en-US"/>
        </w:rPr>
      </w:pPr>
    </w:p>
    <w:p w14:paraId="25148E8E" w14:textId="423AA92D" w:rsidR="00E85F05" w:rsidRPr="00465D8A" w:rsidRDefault="00E85F05" w:rsidP="00716F25">
      <w:pPr>
        <w:spacing w:after="0" w:line="240" w:lineRule="auto"/>
        <w:jc w:val="both"/>
        <w:rPr>
          <w:rFonts w:ascii="Calibri" w:eastAsia="Times New Roman" w:hAnsi="Calibri" w:cs="Times New Roman"/>
          <w:color w:val="000000"/>
          <w:sz w:val="20"/>
          <w:szCs w:val="20"/>
        </w:rPr>
      </w:pPr>
      <w:r w:rsidRPr="00A368CD">
        <w:rPr>
          <w:sz w:val="20"/>
          <w:szCs w:val="20"/>
          <w:lang w:val="en-GB" w:eastAsia="en-US"/>
        </w:rPr>
        <w:t xml:space="preserve">Regarding the scheduling restriction </w:t>
      </w:r>
      <w:r w:rsidR="00334466" w:rsidRPr="00A368CD">
        <w:rPr>
          <w:sz w:val="20"/>
          <w:szCs w:val="20"/>
          <w:lang w:val="en-GB" w:eastAsia="en-US"/>
        </w:rPr>
        <w:t>in inter-band FR2 CA</w:t>
      </w:r>
      <w:r w:rsidRPr="00A368CD">
        <w:rPr>
          <w:sz w:val="20"/>
          <w:szCs w:val="20"/>
          <w:lang w:val="en-GB" w:eastAsia="en-US"/>
        </w:rPr>
        <w:t>, besides RX beam refinement, it should also take the UE capability of</w:t>
      </w:r>
      <w:r>
        <w:rPr>
          <w:lang w:val="en-GB" w:eastAsia="en-US"/>
        </w:rPr>
        <w:t xml:space="preserve"> </w:t>
      </w:r>
      <w:r w:rsidRPr="00E85F05">
        <w:rPr>
          <w:rFonts w:ascii="Calibri" w:eastAsia="Times New Roman" w:hAnsi="Calibri" w:cs="Times New Roman"/>
          <w:i/>
          <w:color w:val="000000"/>
          <w:sz w:val="20"/>
          <w:szCs w:val="20"/>
        </w:rPr>
        <w:t>simultaneousRxTxInterBandCA</w:t>
      </w:r>
      <w:r>
        <w:rPr>
          <w:rFonts w:ascii="Calibri" w:eastAsia="Times New Roman" w:hAnsi="Calibri" w:cs="Times New Roman"/>
          <w:i/>
          <w:color w:val="000000"/>
          <w:sz w:val="20"/>
          <w:szCs w:val="20"/>
        </w:rPr>
        <w:t xml:space="preserve"> </w:t>
      </w:r>
      <w:r w:rsidRPr="0029370A">
        <w:rPr>
          <w:rFonts w:ascii="Calibri" w:eastAsia="Times New Roman" w:hAnsi="Calibri" w:cs="Times New Roman"/>
          <w:color w:val="000000"/>
          <w:sz w:val="20"/>
          <w:szCs w:val="20"/>
        </w:rPr>
        <w:t>into account</w:t>
      </w:r>
      <w:r w:rsidR="00860F35" w:rsidRPr="0029370A">
        <w:rPr>
          <w:rFonts w:ascii="Calibri" w:eastAsia="Times New Roman" w:hAnsi="Calibri" w:cs="Times New Roman"/>
          <w:color w:val="000000"/>
          <w:sz w:val="20"/>
          <w:szCs w:val="20"/>
        </w:rPr>
        <w:t xml:space="preserve">, </w:t>
      </w:r>
      <w:r w:rsidR="00465D8A" w:rsidRPr="0029370A">
        <w:rPr>
          <w:rFonts w:ascii="Calibri" w:eastAsia="Times New Roman" w:hAnsi="Calibri" w:cs="Times New Roman"/>
          <w:color w:val="000000"/>
          <w:sz w:val="20"/>
          <w:szCs w:val="20"/>
        </w:rPr>
        <w:t>because UE may not be able to</w:t>
      </w:r>
      <w:r w:rsidR="00716F25" w:rsidRPr="0029370A">
        <w:rPr>
          <w:rFonts w:ascii="Calibri" w:eastAsia="Times New Roman" w:hAnsi="Calibri" w:cs="Times New Roman"/>
          <w:color w:val="000000"/>
          <w:sz w:val="20"/>
          <w:szCs w:val="20"/>
        </w:rPr>
        <w:t xml:space="preserve"> perform</w:t>
      </w:r>
      <w:r w:rsidR="00465D8A">
        <w:rPr>
          <w:rFonts w:ascii="Calibri" w:eastAsia="Times New Roman" w:hAnsi="Calibri" w:cs="Times New Roman"/>
          <w:color w:val="000000"/>
          <w:sz w:val="20"/>
          <w:szCs w:val="20"/>
        </w:rPr>
        <w:t xml:space="preserve"> </w:t>
      </w:r>
      <w:r w:rsidR="00465D8A" w:rsidRPr="00EC0F54">
        <w:rPr>
          <w:bCs/>
          <w:iCs/>
        </w:rPr>
        <w:t>simultaneous transmission and reception</w:t>
      </w:r>
      <w:r w:rsidR="00465D8A">
        <w:rPr>
          <w:bCs/>
          <w:iCs/>
        </w:rPr>
        <w:t xml:space="preserve"> in </w:t>
      </w:r>
      <w:r w:rsidR="00465D8A" w:rsidRPr="00EC0F54">
        <w:rPr>
          <w:bCs/>
          <w:iCs/>
        </w:rPr>
        <w:t>inter-band NR CA</w:t>
      </w:r>
      <w:r w:rsidR="00465D8A">
        <w:rPr>
          <w:bCs/>
          <w:iCs/>
        </w:rPr>
        <w:t xml:space="preserve">. </w:t>
      </w:r>
      <w:r w:rsidR="00465D8A" w:rsidRPr="0029370A">
        <w:rPr>
          <w:rFonts w:ascii="Calibri" w:eastAsia="Times New Roman" w:hAnsi="Calibri" w:cs="Times New Roman"/>
          <w:color w:val="000000"/>
          <w:sz w:val="20"/>
          <w:szCs w:val="20"/>
        </w:rPr>
        <w:t>T</w:t>
      </w:r>
      <w:r w:rsidR="00860F35" w:rsidRPr="0029370A">
        <w:rPr>
          <w:rFonts w:ascii="Calibri" w:eastAsia="Times New Roman" w:hAnsi="Calibri" w:cs="Times New Roman"/>
          <w:color w:val="000000"/>
          <w:sz w:val="20"/>
          <w:szCs w:val="20"/>
        </w:rPr>
        <w:t>he description of</w:t>
      </w:r>
      <w:r w:rsidR="00860F35">
        <w:rPr>
          <w:rFonts w:ascii="Calibri" w:eastAsia="Times New Roman" w:hAnsi="Calibri" w:cs="Times New Roman"/>
          <w:color w:val="000000"/>
          <w:sz w:val="20"/>
          <w:szCs w:val="20"/>
        </w:rPr>
        <w:t xml:space="preserve"> </w:t>
      </w:r>
      <w:r w:rsidR="00860F35" w:rsidRPr="00E85F05">
        <w:rPr>
          <w:rFonts w:ascii="Calibri" w:eastAsia="Times New Roman" w:hAnsi="Calibri" w:cs="Times New Roman"/>
          <w:i/>
          <w:color w:val="000000"/>
          <w:sz w:val="20"/>
          <w:szCs w:val="20"/>
        </w:rPr>
        <w:t>simultaneousRxTxInterBandCA</w:t>
      </w:r>
      <w:r w:rsidR="00860F35">
        <w:rPr>
          <w:rFonts w:ascii="Calibri" w:eastAsia="Times New Roman" w:hAnsi="Calibri" w:cs="Times New Roman"/>
          <w:i/>
          <w:color w:val="000000"/>
          <w:sz w:val="20"/>
          <w:szCs w:val="20"/>
        </w:rPr>
        <w:t xml:space="preserve"> </w:t>
      </w:r>
      <w:r w:rsidR="00860F35" w:rsidRPr="0029370A">
        <w:rPr>
          <w:rFonts w:ascii="Calibri" w:eastAsia="Times New Roman" w:hAnsi="Calibri" w:cs="Times New Roman"/>
          <w:color w:val="000000"/>
          <w:sz w:val="20"/>
          <w:szCs w:val="20"/>
        </w:rPr>
        <w:t>in TS38.306 [2]</w:t>
      </w:r>
      <w:r w:rsidR="00860F35" w:rsidRPr="0029370A">
        <w:rPr>
          <w:rFonts w:ascii="Calibri" w:eastAsia="Times New Roman" w:hAnsi="Calibri" w:cs="Times New Roman"/>
          <w:i/>
          <w:color w:val="000000"/>
          <w:sz w:val="20"/>
          <w:szCs w:val="20"/>
        </w:rPr>
        <w:t xml:space="preserve"> </w:t>
      </w:r>
      <w:r w:rsidR="00860F35" w:rsidRPr="0029370A">
        <w:rPr>
          <w:rFonts w:ascii="Calibri" w:eastAsia="Times New Roman" w:hAnsi="Calibri" w:cs="Times New Roman"/>
          <w:color w:val="000000"/>
          <w:sz w:val="20"/>
          <w:szCs w:val="20"/>
        </w:rPr>
        <w:t>is attached below for reference.</w:t>
      </w:r>
      <w:r w:rsidR="00860F35">
        <w:rPr>
          <w:rFonts w:ascii="Calibri" w:eastAsia="Times New Roman" w:hAnsi="Calibri" w:cs="Times New Roman"/>
          <w:color w:val="000000"/>
          <w:sz w:val="20"/>
          <w:szCs w:val="20"/>
        </w:rPr>
        <w:t xml:space="preserve"> </w:t>
      </w:r>
    </w:p>
    <w:p w14:paraId="20AD9602" w14:textId="77777777" w:rsidR="00E85F05" w:rsidRDefault="00E85F05">
      <w:pPr>
        <w:spacing w:after="0" w:line="240" w:lineRule="auto"/>
        <w:rPr>
          <w:lang w:val="en-GB" w:eastAsia="en-US"/>
        </w:rPr>
      </w:pPr>
    </w:p>
    <w:p w14:paraId="3E609BF3" w14:textId="735F6F9C" w:rsidR="00860F35" w:rsidRDefault="00473BC1">
      <w:pPr>
        <w:spacing w:after="0" w:line="240" w:lineRule="auto"/>
        <w:rPr>
          <w:lang w:val="en-GB" w:eastAsia="en-US"/>
        </w:rPr>
      </w:pPr>
      <w:r>
        <w:rPr>
          <w:noProof/>
          <w:lang w:eastAsia="zh-TW"/>
        </w:rPr>
        <mc:AlternateContent>
          <mc:Choice Requires="wps">
            <w:drawing>
              <wp:anchor distT="0" distB="0" distL="114300" distR="114300" simplePos="0" relativeHeight="251661312" behindDoc="0" locked="0" layoutInCell="1" allowOverlap="1" wp14:anchorId="58269202" wp14:editId="24D3FB61">
                <wp:simplePos x="0" y="0"/>
                <wp:positionH relativeFrom="column">
                  <wp:posOffset>-6350</wp:posOffset>
                </wp:positionH>
                <wp:positionV relativeFrom="paragraph">
                  <wp:posOffset>69215</wp:posOffset>
                </wp:positionV>
                <wp:extent cx="6132830" cy="855980"/>
                <wp:effectExtent l="12065" t="5080" r="8255" b="571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855980"/>
                        </a:xfrm>
                        <a:prstGeom prst="rect">
                          <a:avLst/>
                        </a:prstGeom>
                        <a:solidFill>
                          <a:srgbClr val="FFFFFF"/>
                        </a:solidFill>
                        <a:ln w="9525">
                          <a:solidFill>
                            <a:srgbClr val="000000"/>
                          </a:solidFill>
                          <a:miter lim="800000"/>
                          <a:headEnd/>
                          <a:tailEnd/>
                        </a:ln>
                      </wps:spPr>
                      <wps:txbx>
                        <w:txbxContent>
                          <w:p w14:paraId="543339B0" w14:textId="77777777" w:rsidR="00860F35" w:rsidRPr="00EC0F54" w:rsidRDefault="00860F35" w:rsidP="00860F35">
                            <w:pPr>
                              <w:pStyle w:val="TAL"/>
                              <w:rPr>
                                <w:b/>
                                <w:bCs/>
                                <w:i/>
                                <w:iCs/>
                              </w:rPr>
                            </w:pPr>
                            <w:r w:rsidRPr="00EC0F54">
                              <w:rPr>
                                <w:b/>
                                <w:bCs/>
                                <w:i/>
                                <w:iCs/>
                              </w:rPr>
                              <w:t>simultaneousRxTxInterBandCA</w:t>
                            </w:r>
                          </w:p>
                          <w:p w14:paraId="4C38F9A4" w14:textId="77777777" w:rsidR="00860F35" w:rsidRPr="00860F35" w:rsidRDefault="00860F35" w:rsidP="00860F35">
                            <w:pPr>
                              <w:spacing w:after="0" w:line="240" w:lineRule="auto"/>
                              <w:rPr>
                                <w:lang w:eastAsia="en-US"/>
                              </w:rPr>
                            </w:pPr>
                            <w:r w:rsidRPr="00EC0F54">
                              <w:rPr>
                                <w:bCs/>
                                <w:iCs/>
                              </w:rPr>
                              <w:t>Indicates whether the UE supports simultaneous transmission and reception in TDD-TDD and TDD-FDD inter-band NR CA. It is mandatory for certain TDD-FDD and TDD-TDD band combinations defined in TS 38.101-1 [2], TS 38.101-2 [3] and TS 38.101-3 [4].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8269202" id="Text Box 4" o:spid="_x0000_s1027" type="#_x0000_t202" style="position:absolute;margin-left:-.5pt;margin-top:5.45pt;width:482.9pt;height:67.4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">
                <v:textbox style="mso-fit-shape-to-text:t">
                  <w:txbxContent>
                    <w:p w14:paraId="543339B0" w14:textId="77777777" w:rsidR="00860F35" w:rsidRPr="00EC0F54" w:rsidRDefault="00860F35" w:rsidP="00860F35">
                      <w:pPr>
                        <w:pStyle w:val="TAL"/>
                        <w:rPr>
                          <w:b/>
                          <w:bCs/>
                          <w:i/>
                          <w:iCs/>
                        </w:rPr>
                      </w:pPr>
                      <w:r w:rsidRPr="00EC0F54">
                        <w:rPr>
                          <w:b/>
                          <w:bCs/>
                          <w:i/>
                          <w:iCs/>
                        </w:rPr>
                        <w:t>simultaneousRxTxInterBandCA</w:t>
                      </w:r>
                    </w:p>
                    <w:p w14:paraId="4C38F9A4" w14:textId="77777777" w:rsidR="00860F35" w:rsidRPr="00860F35" w:rsidRDefault="00860F35" w:rsidP="00860F35">
                      <w:pPr>
                        <w:spacing w:after="0" w:line="240" w:lineRule="auto"/>
                        <w:rPr>
                          <w:lang w:eastAsia="en-US"/>
                        </w:rPr>
                      </w:pPr>
                      <w:r w:rsidRPr="00EC0F54">
                        <w:rPr>
                          <w:bCs/>
                          <w:iCs/>
                        </w:rPr>
                        <w:t>Indicates whether the UE supports simultaneous transmission and reception in TDD-TDD and TDD-FDD inter-band NR CA. It is mandatory for certain TDD-FDD and TDD-TDD band combinations defined in TS 38.101-1 [2], TS 38.101-2 [3] and TS 38.101-3 [4].</w:t>
                      </w:r>
                    </w:p>
                  </w:txbxContent>
                </v:textbox>
              </v:shape>
            </w:pict>
          </mc:Fallback>
        </mc:AlternateContent>
      </w:r>
    </w:p>
    <w:p w14:paraId="1B4B8F39" w14:textId="77777777" w:rsidR="00860F35" w:rsidRDefault="00860F35">
      <w:pPr>
        <w:spacing w:after="0" w:line="240" w:lineRule="auto"/>
        <w:rPr>
          <w:lang w:val="en-GB" w:eastAsia="en-US"/>
        </w:rPr>
      </w:pPr>
    </w:p>
    <w:p w14:paraId="3CC23E4C" w14:textId="77777777" w:rsidR="00860F35" w:rsidRDefault="00860F35">
      <w:pPr>
        <w:spacing w:after="0" w:line="240" w:lineRule="auto"/>
        <w:rPr>
          <w:lang w:val="en-GB" w:eastAsia="en-US"/>
        </w:rPr>
      </w:pPr>
    </w:p>
    <w:p w14:paraId="02DCB31E" w14:textId="77777777" w:rsidR="00860F35" w:rsidRDefault="00860F35">
      <w:pPr>
        <w:spacing w:after="0" w:line="240" w:lineRule="auto"/>
        <w:rPr>
          <w:lang w:val="en-GB" w:eastAsia="en-US"/>
        </w:rPr>
      </w:pPr>
    </w:p>
    <w:p w14:paraId="67D040A4" w14:textId="77777777" w:rsidR="00860F35" w:rsidRDefault="00860F35">
      <w:pPr>
        <w:spacing w:after="0" w:line="240" w:lineRule="auto"/>
        <w:rPr>
          <w:lang w:val="en-GB" w:eastAsia="en-US"/>
        </w:rPr>
      </w:pPr>
    </w:p>
    <w:p w14:paraId="3B4CBD01" w14:textId="77777777" w:rsidR="00860F35" w:rsidRDefault="00860F35">
      <w:pPr>
        <w:spacing w:after="0" w:line="240" w:lineRule="auto"/>
        <w:rPr>
          <w:lang w:val="en-GB" w:eastAsia="en-US"/>
        </w:rPr>
      </w:pPr>
    </w:p>
    <w:p w14:paraId="09FBAFA6" w14:textId="77777777" w:rsidR="00860F35" w:rsidRDefault="00860F35">
      <w:pPr>
        <w:spacing w:after="0" w:line="240" w:lineRule="auto"/>
        <w:rPr>
          <w:lang w:val="en-GB" w:eastAsia="en-US"/>
        </w:rPr>
      </w:pPr>
    </w:p>
    <w:p w14:paraId="178E3671" w14:textId="77777777" w:rsidR="00860F35" w:rsidRDefault="00860F35">
      <w:pPr>
        <w:spacing w:after="0" w:line="240" w:lineRule="auto"/>
        <w:rPr>
          <w:lang w:val="en-GB" w:eastAsia="en-US"/>
        </w:rPr>
      </w:pPr>
    </w:p>
    <w:p w14:paraId="45CB5D4D" w14:textId="5F790487" w:rsidR="00334466" w:rsidRPr="00A368CD" w:rsidRDefault="00334466" w:rsidP="00465D8A">
      <w:pPr>
        <w:pStyle w:val="af1"/>
        <w:jc w:val="both"/>
        <w:rPr>
          <w:b w:val="0"/>
          <w:lang w:val="en-GB" w:eastAsia="en-US"/>
        </w:rPr>
      </w:pPr>
      <w:r w:rsidRPr="00A368CD">
        <w:rPr>
          <w:b w:val="0"/>
          <w:lang w:val="en-GB" w:eastAsia="en-US"/>
        </w:rPr>
        <w:lastRenderedPageBreak/>
        <w:t>In other words, the UE</w:t>
      </w:r>
      <w:r w:rsidR="00B1327A" w:rsidRPr="00A368CD">
        <w:rPr>
          <w:b w:val="0"/>
          <w:lang w:val="en-GB" w:eastAsia="en-US"/>
        </w:rPr>
        <w:t xml:space="preserve">s which do not support </w:t>
      </w:r>
      <w:r w:rsidR="00B1327A" w:rsidRPr="00A368CD">
        <w:rPr>
          <w:b w:val="0"/>
          <w:bCs/>
          <w:i/>
          <w:iCs/>
        </w:rPr>
        <w:t>simultaneousRxTxInterBandCA</w:t>
      </w:r>
      <w:r w:rsidR="00B1327A" w:rsidRPr="00A368CD">
        <w:rPr>
          <w:b w:val="0"/>
          <w:lang w:val="en-GB" w:eastAsia="en-US"/>
        </w:rPr>
        <w:t xml:space="preserve"> are</w:t>
      </w:r>
      <w:r w:rsidRPr="00A368CD">
        <w:rPr>
          <w:b w:val="0"/>
          <w:lang w:val="en-GB" w:eastAsia="en-US"/>
        </w:rPr>
        <w:t xml:space="preserve"> not expected </w:t>
      </w:r>
      <w:r w:rsidRPr="00A368CD">
        <w:rPr>
          <w:b w:val="0"/>
          <w:lang w:eastAsia="en-US"/>
        </w:rPr>
        <w:t xml:space="preserve">to transmit PUCCH/PUSCH/SRS on the L1-RS samples, and </w:t>
      </w:r>
      <w:r w:rsidR="00B1327A" w:rsidRPr="00A368CD">
        <w:rPr>
          <w:b w:val="0"/>
          <w:lang w:eastAsia="en-US"/>
        </w:rPr>
        <w:t>this scheduling restriction</w:t>
      </w:r>
      <w:r w:rsidRPr="00A368CD">
        <w:rPr>
          <w:b w:val="0"/>
          <w:lang w:eastAsia="en-US"/>
        </w:rPr>
        <w:t xml:space="preserve"> shall </w:t>
      </w:r>
      <w:r w:rsidR="0029370A" w:rsidRPr="00A368CD">
        <w:rPr>
          <w:b w:val="0"/>
          <w:lang w:eastAsia="en-US"/>
        </w:rPr>
        <w:t xml:space="preserve">be applied </w:t>
      </w:r>
      <w:r w:rsidRPr="00A368CD">
        <w:rPr>
          <w:b w:val="0"/>
          <w:lang w:eastAsia="en-US"/>
        </w:rPr>
        <w:t xml:space="preserve">to both CBM and IBM UEs.  </w:t>
      </w:r>
      <w:r w:rsidRPr="00A368CD">
        <w:rPr>
          <w:b w:val="0"/>
          <w:lang w:val="en-GB" w:eastAsia="en-US"/>
        </w:rPr>
        <w:t xml:space="preserve"> </w:t>
      </w:r>
    </w:p>
    <w:p w14:paraId="25C71B0E" w14:textId="40AF9F70" w:rsidR="00465D8A" w:rsidRDefault="00465D8A" w:rsidP="00465D8A">
      <w:pPr>
        <w:pStyle w:val="af1"/>
        <w:jc w:val="both"/>
        <w:rPr>
          <w:rFonts w:ascii="Calibri" w:eastAsia="SimSun" w:hAnsi="Calibri" w:cs="Arial"/>
          <w:bCs/>
          <w:sz w:val="22"/>
          <w:szCs w:val="22"/>
        </w:rPr>
      </w:pPr>
      <w:bookmarkStart w:id="3" w:name="_Ref40258454"/>
      <w:r w:rsidRPr="00412903">
        <w:rPr>
          <w:rFonts w:ascii="Calibri" w:eastAsia="SimSun" w:hAnsi="Calibri" w:cs="Arial"/>
          <w:bCs/>
          <w:sz w:val="22"/>
          <w:szCs w:val="22"/>
        </w:rPr>
        <w:t xml:space="preserve">Proposal </w:t>
      </w:r>
      <w:r w:rsidR="003E50EC" w:rsidRPr="00412903">
        <w:rPr>
          <w:rFonts w:ascii="Calibri" w:eastAsia="SimSun" w:hAnsi="Calibri" w:cs="Arial"/>
          <w:bCs/>
          <w:sz w:val="22"/>
          <w:szCs w:val="22"/>
        </w:rPr>
        <w:fldChar w:fldCharType="begin"/>
      </w:r>
      <w:r w:rsidRPr="00412903">
        <w:rPr>
          <w:rFonts w:ascii="Calibri" w:eastAsia="SimSun" w:hAnsi="Calibri" w:cs="Arial"/>
          <w:bCs/>
          <w:sz w:val="22"/>
          <w:szCs w:val="22"/>
        </w:rPr>
        <w:instrText xml:space="preserve"> SEQ Proposal \* ARABIC </w:instrText>
      </w:r>
      <w:r w:rsidR="003E50EC" w:rsidRPr="00412903">
        <w:rPr>
          <w:rFonts w:ascii="Calibri" w:eastAsia="SimSun" w:hAnsi="Calibri" w:cs="Arial"/>
          <w:bCs/>
          <w:sz w:val="22"/>
          <w:szCs w:val="22"/>
        </w:rPr>
        <w:fldChar w:fldCharType="separate"/>
      </w:r>
      <w:r w:rsidR="008407EA">
        <w:rPr>
          <w:rFonts w:ascii="Calibri" w:eastAsia="SimSun" w:hAnsi="Calibri" w:cs="Arial"/>
          <w:bCs/>
          <w:noProof/>
          <w:sz w:val="22"/>
          <w:szCs w:val="22"/>
        </w:rPr>
        <w:t>1</w:t>
      </w:r>
      <w:r w:rsidR="003E50EC" w:rsidRPr="00412903">
        <w:rPr>
          <w:rFonts w:ascii="Calibri" w:eastAsia="SimSun" w:hAnsi="Calibri" w:cs="Arial"/>
          <w:bCs/>
          <w:sz w:val="22"/>
          <w:szCs w:val="22"/>
        </w:rPr>
        <w:fldChar w:fldCharType="end"/>
      </w:r>
      <w:r w:rsidRPr="00412903">
        <w:rPr>
          <w:rFonts w:ascii="Calibri" w:eastAsia="SimSun" w:hAnsi="Calibri" w:cs="Arial"/>
          <w:bCs/>
          <w:sz w:val="22"/>
          <w:szCs w:val="22"/>
        </w:rPr>
        <w:t xml:space="preserve">: </w:t>
      </w:r>
      <w:r>
        <w:rPr>
          <w:rFonts w:ascii="Calibri" w:eastAsia="SimSun" w:hAnsi="Calibri" w:cs="Arial"/>
          <w:bCs/>
          <w:sz w:val="22"/>
          <w:szCs w:val="22"/>
        </w:rPr>
        <w:t>For</w:t>
      </w:r>
      <w:r w:rsidR="00222B0A">
        <w:rPr>
          <w:rFonts w:ascii="Calibri" w:eastAsia="SimSun" w:hAnsi="Calibri" w:cs="Arial"/>
          <w:bCs/>
          <w:sz w:val="22"/>
          <w:szCs w:val="22"/>
        </w:rPr>
        <w:t xml:space="preserve"> both IBM and CBM</w:t>
      </w:r>
      <w:r>
        <w:rPr>
          <w:rFonts w:ascii="Calibri" w:eastAsia="SimSun" w:hAnsi="Calibri" w:cs="Arial"/>
          <w:bCs/>
          <w:sz w:val="22"/>
          <w:szCs w:val="22"/>
        </w:rPr>
        <w:t xml:space="preserve"> UEs which do not support</w:t>
      </w:r>
      <w:r w:rsidRPr="00465D8A">
        <w:rPr>
          <w:rFonts w:ascii="Calibri" w:eastAsia="SimSun" w:hAnsi="Calibri" w:cs="Arial"/>
          <w:bCs/>
          <w:sz w:val="22"/>
          <w:szCs w:val="22"/>
        </w:rPr>
        <w:t xml:space="preserve"> </w:t>
      </w:r>
      <w:r w:rsidRPr="00465D8A">
        <w:rPr>
          <w:bCs/>
          <w:i/>
          <w:iCs/>
          <w:sz w:val="22"/>
          <w:szCs w:val="22"/>
        </w:rPr>
        <w:t>simultaneousRxTxInterBandCA</w:t>
      </w:r>
      <w:r>
        <w:rPr>
          <w:bCs/>
          <w:i/>
          <w:iCs/>
          <w:sz w:val="22"/>
          <w:szCs w:val="22"/>
        </w:rPr>
        <w:t xml:space="preserve">, </w:t>
      </w:r>
      <w:r w:rsidRPr="00465D8A">
        <w:rPr>
          <w:rFonts w:ascii="Calibri" w:eastAsia="SimSun" w:hAnsi="Calibri" w:cs="Arial"/>
          <w:bCs/>
          <w:sz w:val="22"/>
          <w:szCs w:val="22"/>
        </w:rPr>
        <w:t>scheduling restriction</w:t>
      </w:r>
      <w:r w:rsidR="00997573">
        <w:rPr>
          <w:rFonts w:ascii="Calibri" w:eastAsia="SimSun" w:hAnsi="Calibri" w:cs="Arial"/>
          <w:bCs/>
          <w:sz w:val="22"/>
          <w:szCs w:val="22"/>
        </w:rPr>
        <w:t xml:space="preserve"> due to </w:t>
      </w:r>
      <w:r w:rsidR="00997573" w:rsidRPr="00997573">
        <w:rPr>
          <w:rFonts w:ascii="Calibri" w:eastAsia="SimSun" w:hAnsi="Calibri" w:cs="Arial"/>
          <w:bCs/>
          <w:sz w:val="22"/>
          <w:szCs w:val="22"/>
        </w:rPr>
        <w:t>RLM/BFD/CBD/L1-RSRP measurements</w:t>
      </w:r>
      <w:r w:rsidR="00997573">
        <w:rPr>
          <w:rFonts w:ascii="Calibri" w:eastAsia="SimSun" w:hAnsi="Calibri" w:cs="Arial"/>
          <w:bCs/>
          <w:sz w:val="22"/>
          <w:szCs w:val="22"/>
        </w:rPr>
        <w:t xml:space="preserve"> on</w:t>
      </w:r>
      <w:r w:rsidR="00997573" w:rsidRPr="00997573">
        <w:rPr>
          <w:b w:val="0"/>
          <w:sz w:val="22"/>
          <w:szCs w:val="22"/>
          <w:lang w:eastAsia="en-US"/>
        </w:rPr>
        <w:t xml:space="preserve"> </w:t>
      </w:r>
      <w:r w:rsidR="00997573" w:rsidRPr="00997573">
        <w:rPr>
          <w:rFonts w:ascii="Calibri" w:eastAsia="SimSun" w:hAnsi="Calibri" w:cs="Arial"/>
          <w:bCs/>
          <w:sz w:val="22"/>
          <w:szCs w:val="22"/>
        </w:rPr>
        <w:t>PUCCH/PUSCH/SRS</w:t>
      </w:r>
      <w:r w:rsidRPr="00465D8A">
        <w:rPr>
          <w:rFonts w:ascii="Calibri" w:eastAsia="SimSun" w:hAnsi="Calibri" w:cs="Arial"/>
          <w:bCs/>
          <w:sz w:val="22"/>
          <w:szCs w:val="22"/>
        </w:rPr>
        <w:t xml:space="preserve"> shall </w:t>
      </w:r>
      <w:r w:rsidR="0029370A">
        <w:rPr>
          <w:rFonts w:ascii="Calibri" w:eastAsia="SimSun" w:hAnsi="Calibri" w:cs="Arial"/>
          <w:bCs/>
          <w:sz w:val="22"/>
          <w:szCs w:val="22"/>
        </w:rPr>
        <w:t xml:space="preserve">be </w:t>
      </w:r>
      <w:r w:rsidR="0029370A" w:rsidRPr="00465D8A">
        <w:rPr>
          <w:rFonts w:ascii="Calibri" w:eastAsia="SimSun" w:hAnsi="Calibri" w:cs="Arial"/>
          <w:bCs/>
          <w:sz w:val="22"/>
          <w:szCs w:val="22"/>
        </w:rPr>
        <w:t>appl</w:t>
      </w:r>
      <w:r w:rsidR="0029370A">
        <w:rPr>
          <w:rFonts w:ascii="Calibri" w:eastAsia="SimSun" w:hAnsi="Calibri" w:cs="Arial"/>
          <w:bCs/>
          <w:sz w:val="22"/>
          <w:szCs w:val="22"/>
        </w:rPr>
        <w:t>ied</w:t>
      </w:r>
      <w:r w:rsidR="00997573">
        <w:rPr>
          <w:rFonts w:ascii="Calibri" w:eastAsia="SimSun" w:hAnsi="Calibri" w:cs="Arial"/>
          <w:bCs/>
          <w:sz w:val="22"/>
          <w:szCs w:val="22"/>
        </w:rPr>
        <w:t>.</w:t>
      </w:r>
      <w:bookmarkEnd w:id="3"/>
      <w:r w:rsidR="00997573">
        <w:rPr>
          <w:rFonts w:ascii="Calibri" w:eastAsia="SimSun" w:hAnsi="Calibri" w:cs="Arial"/>
          <w:bCs/>
          <w:sz w:val="22"/>
          <w:szCs w:val="22"/>
        </w:rPr>
        <w:t xml:space="preserve"> </w:t>
      </w:r>
      <w:r>
        <w:rPr>
          <w:bCs/>
          <w:i/>
          <w:iCs/>
          <w:sz w:val="22"/>
          <w:szCs w:val="22"/>
        </w:rPr>
        <w:t xml:space="preserve"> </w:t>
      </w:r>
    </w:p>
    <w:p w14:paraId="6265B7E2" w14:textId="77777777" w:rsidR="004A2BD4" w:rsidRDefault="004A2BD4" w:rsidP="00334466"/>
    <w:p w14:paraId="734C4419" w14:textId="77777777" w:rsidR="00334466" w:rsidRDefault="00716F25" w:rsidP="00334466">
      <w:pPr>
        <w:rPr>
          <w:rFonts w:ascii="Calibri" w:eastAsia="Times New Roman" w:hAnsi="Calibri" w:cs="Times New Roman"/>
          <w:color w:val="000000"/>
          <w:sz w:val="20"/>
          <w:szCs w:val="20"/>
          <w:lang w:val="en-GB"/>
        </w:rPr>
      </w:pPr>
      <w:r w:rsidRPr="00A368CD">
        <w:rPr>
          <w:sz w:val="20"/>
          <w:szCs w:val="20"/>
        </w:rPr>
        <w:t>T</w:t>
      </w:r>
      <w:r w:rsidR="00C511D1" w:rsidRPr="00A368CD">
        <w:rPr>
          <w:sz w:val="20"/>
          <w:szCs w:val="20"/>
        </w:rPr>
        <w:t xml:space="preserve">he </w:t>
      </w:r>
      <w:r w:rsidRPr="00A368CD">
        <w:rPr>
          <w:sz w:val="20"/>
          <w:szCs w:val="20"/>
        </w:rPr>
        <w:t xml:space="preserve">corresponding </w:t>
      </w:r>
      <w:r w:rsidR="00361A21" w:rsidRPr="00A368CD">
        <w:rPr>
          <w:sz w:val="20"/>
          <w:szCs w:val="20"/>
        </w:rPr>
        <w:t>detailed</w:t>
      </w:r>
      <w:r w:rsidR="00C511D1" w:rsidRPr="00A368CD">
        <w:rPr>
          <w:sz w:val="20"/>
          <w:szCs w:val="20"/>
        </w:rPr>
        <w:t xml:space="preserve"> proposal for the</w:t>
      </w:r>
      <w:r w:rsidR="00C511D1">
        <w:t xml:space="preserve"> </w:t>
      </w:r>
      <w:r w:rsidR="00C511D1" w:rsidRPr="001C2728">
        <w:rPr>
          <w:rFonts w:ascii="Calibri" w:eastAsia="Times New Roman" w:hAnsi="Calibri" w:cs="Times New Roman"/>
          <w:color w:val="000000"/>
          <w:sz w:val="20"/>
          <w:szCs w:val="20"/>
        </w:rPr>
        <w:t xml:space="preserve">scheduling </w:t>
      </w:r>
      <w:r w:rsidR="00C511D1" w:rsidRPr="001C2728">
        <w:rPr>
          <w:rFonts w:ascii="Calibri" w:eastAsia="Times New Roman" w:hAnsi="Calibri" w:cs="Times New Roman"/>
          <w:color w:val="000000"/>
          <w:sz w:val="20"/>
          <w:szCs w:val="20"/>
          <w:lang w:val="en-GB"/>
        </w:rPr>
        <w:t xml:space="preserve">restrictions on one FR2 band due to RLM/BFD/CBD/L1-RSRP measurements </w:t>
      </w:r>
      <w:r w:rsidR="00C511D1" w:rsidRPr="001C2728">
        <w:rPr>
          <w:rFonts w:ascii="Calibri" w:eastAsia="Times New Roman" w:hAnsi="Calibri" w:cs="Times New Roman"/>
          <w:color w:val="000000"/>
          <w:sz w:val="20"/>
          <w:szCs w:val="20"/>
        </w:rPr>
        <w:t xml:space="preserve">being performed </w:t>
      </w:r>
      <w:r w:rsidR="00C511D1" w:rsidRPr="001C2728">
        <w:rPr>
          <w:rFonts w:ascii="Calibri" w:eastAsia="Times New Roman" w:hAnsi="Calibri" w:cs="Times New Roman"/>
          <w:color w:val="000000"/>
          <w:sz w:val="20"/>
          <w:szCs w:val="20"/>
          <w:lang w:val="en-GB"/>
        </w:rPr>
        <w:t>on another FR2 band</w:t>
      </w:r>
      <w:r w:rsidR="00C511D1">
        <w:rPr>
          <w:rFonts w:ascii="Calibri" w:eastAsia="Times New Roman" w:hAnsi="Calibri" w:cs="Times New Roman"/>
          <w:color w:val="000000"/>
          <w:sz w:val="20"/>
          <w:szCs w:val="20"/>
          <w:lang w:val="en-GB"/>
        </w:rPr>
        <w:t xml:space="preserve"> is proposed</w:t>
      </w:r>
      <w:r w:rsidR="009106D6">
        <w:rPr>
          <w:rFonts w:ascii="Calibri" w:eastAsia="Times New Roman" w:hAnsi="Calibri" w:cs="Times New Roman"/>
          <w:color w:val="000000"/>
          <w:sz w:val="20"/>
          <w:szCs w:val="20"/>
          <w:lang w:val="en-GB"/>
        </w:rPr>
        <w:t xml:space="preserve"> as below</w:t>
      </w:r>
      <w:r w:rsidR="00C511D1">
        <w:rPr>
          <w:rFonts w:ascii="Calibri" w:eastAsia="Times New Roman" w:hAnsi="Calibri" w:cs="Times New Roman"/>
          <w:color w:val="000000"/>
          <w:sz w:val="20"/>
          <w:szCs w:val="20"/>
          <w:lang w:val="en-GB"/>
        </w:rPr>
        <w:t xml:space="preserve">: </w:t>
      </w:r>
    </w:p>
    <w:p w14:paraId="4FDD5B9B" w14:textId="77777777" w:rsidR="009F6F1C" w:rsidRPr="00361A21" w:rsidRDefault="00D93899" w:rsidP="00334466">
      <w:pPr>
        <w:rPr>
          <w:rFonts w:ascii="Calibri" w:eastAsia="SimSun" w:hAnsi="Calibri" w:cs="Arial"/>
          <w:b/>
          <w:bCs/>
        </w:rPr>
      </w:pPr>
      <w:bookmarkStart w:id="4" w:name="_Ref40258459"/>
      <w:r w:rsidRPr="00361A21">
        <w:rPr>
          <w:rFonts w:ascii="Calibri" w:eastAsia="SimSun" w:hAnsi="Calibri" w:cs="Arial"/>
          <w:b/>
          <w:bCs/>
        </w:rPr>
        <w:t xml:space="preserve">Proposal </w:t>
      </w:r>
      <w:r w:rsidR="003E50EC"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003E50EC" w:rsidRPr="00361A21">
        <w:rPr>
          <w:rFonts w:ascii="Calibri" w:eastAsia="SimSun" w:hAnsi="Calibri" w:cs="Arial"/>
          <w:b/>
          <w:bCs/>
        </w:rPr>
        <w:fldChar w:fldCharType="separate"/>
      </w:r>
      <w:r w:rsidR="008407EA">
        <w:rPr>
          <w:rFonts w:ascii="Calibri" w:eastAsia="SimSun" w:hAnsi="Calibri" w:cs="Arial"/>
          <w:b/>
          <w:bCs/>
          <w:noProof/>
        </w:rPr>
        <w:t>2</w:t>
      </w:r>
      <w:r w:rsidR="003E50EC" w:rsidRPr="00361A21">
        <w:rPr>
          <w:rFonts w:ascii="Calibri" w:eastAsia="SimSun" w:hAnsi="Calibri" w:cs="Arial"/>
          <w:b/>
          <w:bCs/>
        </w:rPr>
        <w:fldChar w:fldCharType="end"/>
      </w:r>
      <w:r w:rsidRPr="00361A21">
        <w:rPr>
          <w:rFonts w:ascii="Calibri" w:eastAsia="SimSun" w:hAnsi="Calibri" w:cs="Arial"/>
          <w:b/>
          <w:bCs/>
        </w:rPr>
        <w:t xml:space="preserve">: </w:t>
      </w:r>
      <w:r w:rsidRPr="00361A21">
        <w:rPr>
          <w:b/>
        </w:rPr>
        <w:t xml:space="preserve">The following </w:t>
      </w:r>
      <w:r w:rsidRPr="00361A21">
        <w:rPr>
          <w:rFonts w:ascii="Calibri" w:eastAsia="Times New Roman" w:hAnsi="Calibri" w:cs="Times New Roman"/>
          <w:b/>
          <w:color w:val="000000"/>
        </w:rPr>
        <w:t xml:space="preserve">scheduling </w:t>
      </w:r>
      <w:r w:rsidRPr="00361A21">
        <w:rPr>
          <w:rFonts w:ascii="Calibri" w:eastAsia="Times New Roman" w:hAnsi="Calibri" w:cs="Times New Roman"/>
          <w:b/>
          <w:color w:val="000000"/>
          <w:lang w:val="en-GB"/>
        </w:rPr>
        <w:t xml:space="preserve">restriction applies on one FR2 band due to RLM/BFD/CBD/L1-RSRP measurements </w:t>
      </w:r>
      <w:r w:rsidRPr="00361A21">
        <w:rPr>
          <w:rFonts w:ascii="Calibri" w:eastAsia="Times New Roman" w:hAnsi="Calibri" w:cs="Times New Roman"/>
          <w:b/>
          <w:color w:val="000000"/>
        </w:rPr>
        <w:t xml:space="preserve">being performed </w:t>
      </w:r>
      <w:r w:rsidRPr="00361A21">
        <w:rPr>
          <w:rFonts w:ascii="Calibri" w:eastAsia="Times New Roman" w:hAnsi="Calibri" w:cs="Times New Roman"/>
          <w:b/>
          <w:color w:val="000000"/>
          <w:lang w:val="en-GB"/>
        </w:rPr>
        <w:t>on another FR2 band:</w:t>
      </w:r>
      <w:bookmarkEnd w:id="4"/>
      <w:r w:rsidRPr="00361A21">
        <w:rPr>
          <w:rFonts w:ascii="Calibri" w:eastAsia="Times New Roman" w:hAnsi="Calibri" w:cs="Times New Roman"/>
          <w:b/>
          <w:color w:val="000000"/>
          <w:lang w:val="en-GB"/>
        </w:rPr>
        <w:t xml:space="preserve"> </w:t>
      </w:r>
    </w:p>
    <w:p w14:paraId="7A103221" w14:textId="77777777" w:rsidR="009F6F1C" w:rsidRPr="00361A21" w:rsidRDefault="009F6F1C" w:rsidP="00205920">
      <w:pPr>
        <w:pStyle w:val="af5"/>
        <w:numPr>
          <w:ilvl w:val="0"/>
          <w:numId w:val="25"/>
        </w:numPr>
        <w:jc w:val="both"/>
        <w:rPr>
          <w:b/>
        </w:rPr>
      </w:pPr>
      <w:r w:rsidRPr="00361A21">
        <w:rPr>
          <w:b/>
        </w:rPr>
        <w:t>For IBM UEs which support</w:t>
      </w:r>
      <w:r w:rsidRPr="00361A21">
        <w:rPr>
          <w:b/>
          <w:i/>
        </w:rPr>
        <w:t xml:space="preserve"> </w:t>
      </w:r>
      <w:r w:rsidRPr="00361A21">
        <w:rPr>
          <w:b/>
          <w:bCs/>
          <w:i/>
          <w:iCs/>
        </w:rPr>
        <w:t>simultaneousRxTxInterBandCA</w:t>
      </w:r>
      <w:r w:rsidRPr="00361A21">
        <w:rPr>
          <w:b/>
        </w:rPr>
        <w:t xml:space="preserve"> there are no restrictions on scheduling availability due to </w:t>
      </w:r>
      <w:r w:rsidRPr="00361A21">
        <w:rPr>
          <w:rFonts w:ascii="Calibri" w:eastAsia="SimSun" w:hAnsi="Calibri" w:cs="Arial"/>
          <w:b/>
          <w:bCs/>
        </w:rPr>
        <w:t xml:space="preserve">RLM/BFD/CBD/L1-RSRP </w:t>
      </w:r>
      <w:r w:rsidRPr="00361A21">
        <w:rPr>
          <w:rFonts w:eastAsia="MS Mincho"/>
          <w:b/>
          <w:lang w:eastAsia="ja-JP"/>
        </w:rPr>
        <w:t>measurement</w:t>
      </w:r>
      <w:r w:rsidRPr="00361A21">
        <w:rPr>
          <w:b/>
        </w:rPr>
        <w:t xml:space="preserve">. </w:t>
      </w:r>
    </w:p>
    <w:p w14:paraId="5A60209C" w14:textId="77777777" w:rsidR="009F6F1C" w:rsidRPr="00361A21" w:rsidRDefault="009F6F1C" w:rsidP="00205920">
      <w:pPr>
        <w:pStyle w:val="af5"/>
        <w:numPr>
          <w:ilvl w:val="0"/>
          <w:numId w:val="25"/>
        </w:numPr>
        <w:jc w:val="both"/>
        <w:rPr>
          <w:rFonts w:eastAsia="MS Mincho"/>
          <w:b/>
          <w:lang w:eastAsia="ja-JP"/>
        </w:rPr>
      </w:pPr>
      <w:r w:rsidRPr="00361A21">
        <w:rPr>
          <w:b/>
        </w:rPr>
        <w:t>For IBM UEs which do not support</w:t>
      </w:r>
      <w:r w:rsidRPr="00361A21">
        <w:rPr>
          <w:b/>
          <w:i/>
        </w:rPr>
        <w:t xml:space="preserve"> </w:t>
      </w:r>
      <w:r w:rsidRPr="00361A21">
        <w:rPr>
          <w:b/>
          <w:bCs/>
          <w:i/>
          <w:iCs/>
        </w:rPr>
        <w:t>simultaneousRxTxInterBandCA</w:t>
      </w:r>
      <w:r w:rsidR="00D93899" w:rsidRPr="00361A21">
        <w:rPr>
          <w:b/>
          <w:bCs/>
          <w:i/>
          <w:iCs/>
        </w:rPr>
        <w:t>,</w:t>
      </w:r>
      <w:r w:rsidRPr="00361A21">
        <w:rPr>
          <w:b/>
        </w:rPr>
        <w:t xml:space="preserve"> the following restrictions apply due to </w:t>
      </w:r>
      <w:r w:rsidRPr="00361A21">
        <w:rPr>
          <w:rFonts w:ascii="Calibri" w:eastAsia="SimSun" w:hAnsi="Calibri" w:cs="Arial"/>
          <w:b/>
          <w:bCs/>
        </w:rPr>
        <w:t>RLM/BFD/CBD/L1-RSRP</w:t>
      </w:r>
      <w:r w:rsidRPr="00361A21">
        <w:rPr>
          <w:rFonts w:eastAsia="MS Mincho"/>
          <w:b/>
          <w:lang w:eastAsia="ja-JP"/>
        </w:rPr>
        <w:t xml:space="preserve"> measurement</w:t>
      </w:r>
      <w:r w:rsidRPr="00361A21">
        <w:rPr>
          <w:b/>
        </w:rPr>
        <w:t>.</w:t>
      </w:r>
    </w:p>
    <w:p w14:paraId="34CFEDFE" w14:textId="77777777" w:rsidR="009F6F1C" w:rsidRPr="00361A21" w:rsidRDefault="009F6F1C" w:rsidP="00205920">
      <w:pPr>
        <w:pStyle w:val="B1"/>
        <w:numPr>
          <w:ilvl w:val="1"/>
          <w:numId w:val="25"/>
        </w:numPr>
        <w:jc w:val="both"/>
        <w:rPr>
          <w:rFonts w:eastAsia="MS Mincho"/>
          <w:b/>
          <w:sz w:val="22"/>
          <w:szCs w:val="22"/>
          <w:lang w:eastAsia="ja-JP"/>
        </w:rPr>
      </w:pPr>
      <w:r w:rsidRPr="00361A21">
        <w:rPr>
          <w:rFonts w:eastAsia="MS Mincho"/>
          <w:b/>
          <w:sz w:val="22"/>
          <w:szCs w:val="22"/>
          <w:lang w:eastAsia="ja-JP"/>
        </w:rPr>
        <w:t>T</w:t>
      </w:r>
      <w:r w:rsidRPr="00361A21">
        <w:rPr>
          <w:b/>
          <w:sz w:val="22"/>
          <w:szCs w:val="22"/>
          <w:lang w:eastAsia="zh-CN"/>
        </w:rPr>
        <w:t>he UE is not expected to transmit PUCCH/PUSCH/SRS on RS symbols to be measured</w:t>
      </w:r>
      <w:r w:rsidRPr="00361A21">
        <w:rPr>
          <w:rFonts w:eastAsia="MS Mincho"/>
          <w:b/>
          <w:sz w:val="22"/>
          <w:szCs w:val="22"/>
          <w:lang w:eastAsia="ja-JP"/>
        </w:rPr>
        <w:t xml:space="preserve"> for </w:t>
      </w:r>
      <w:r w:rsidRPr="00361A21">
        <w:rPr>
          <w:rFonts w:ascii="Calibri" w:eastAsia="SimSun" w:hAnsi="Calibri" w:cs="Arial"/>
          <w:b/>
          <w:bCs/>
          <w:sz w:val="22"/>
          <w:szCs w:val="22"/>
          <w:lang w:val="en-US"/>
        </w:rPr>
        <w:t>RLM/BFD/CBD/L1-RSRP</w:t>
      </w:r>
      <w:r w:rsidRPr="00361A21">
        <w:rPr>
          <w:rFonts w:eastAsia="MS Mincho"/>
          <w:b/>
          <w:sz w:val="22"/>
          <w:szCs w:val="22"/>
          <w:lang w:eastAsia="ja-JP"/>
        </w:rPr>
        <w:t xml:space="preserve"> measurement.</w:t>
      </w:r>
    </w:p>
    <w:p w14:paraId="27EA03A4" w14:textId="77777777" w:rsidR="00D93899" w:rsidRPr="00361A21" w:rsidRDefault="00D93899" w:rsidP="00205920">
      <w:pPr>
        <w:pStyle w:val="af5"/>
        <w:numPr>
          <w:ilvl w:val="0"/>
          <w:numId w:val="25"/>
        </w:numPr>
        <w:jc w:val="both"/>
        <w:rPr>
          <w:b/>
        </w:rPr>
      </w:pPr>
      <w:r w:rsidRPr="00361A21">
        <w:rPr>
          <w:b/>
        </w:rPr>
        <w:t>For CBM UEs which support</w:t>
      </w:r>
      <w:r w:rsidRPr="00361A21">
        <w:rPr>
          <w:b/>
          <w:i/>
        </w:rPr>
        <w:t xml:space="preserve"> </w:t>
      </w:r>
      <w:r w:rsidRPr="00361A21">
        <w:rPr>
          <w:b/>
          <w:bCs/>
          <w:i/>
          <w:iCs/>
        </w:rPr>
        <w:t>simultaneousRxTxInterBandCA</w:t>
      </w:r>
      <w:r w:rsidRPr="00361A21">
        <w:rPr>
          <w:b/>
        </w:rPr>
        <w:t xml:space="preserve">, the </w:t>
      </w:r>
      <w:r w:rsidRPr="00361A21">
        <w:rPr>
          <w:rFonts w:ascii="Calibri" w:eastAsia="Times New Roman" w:hAnsi="Calibri" w:cs="Times New Roman"/>
          <w:b/>
          <w:color w:val="000000"/>
          <w:lang w:val="en-GB"/>
        </w:rPr>
        <w:t xml:space="preserve">existing scheduling restriction requirements on FR2 is applied. </w:t>
      </w:r>
    </w:p>
    <w:p w14:paraId="579A604D" w14:textId="77777777" w:rsidR="00D93899" w:rsidRPr="00361A21" w:rsidRDefault="00D93899" w:rsidP="00205920">
      <w:pPr>
        <w:pStyle w:val="af5"/>
        <w:numPr>
          <w:ilvl w:val="0"/>
          <w:numId w:val="25"/>
        </w:numPr>
        <w:jc w:val="both"/>
        <w:rPr>
          <w:rFonts w:eastAsia="MS Mincho"/>
          <w:b/>
          <w:lang w:eastAsia="ja-JP"/>
        </w:rPr>
      </w:pPr>
      <w:r w:rsidRPr="00361A21">
        <w:rPr>
          <w:b/>
        </w:rPr>
        <w:t>For CBM UEs which do not support</w:t>
      </w:r>
      <w:r w:rsidRPr="00361A21">
        <w:rPr>
          <w:b/>
          <w:i/>
        </w:rPr>
        <w:t xml:space="preserve"> </w:t>
      </w:r>
      <w:r w:rsidRPr="00361A21">
        <w:rPr>
          <w:b/>
          <w:bCs/>
          <w:i/>
          <w:iCs/>
        </w:rPr>
        <w:t xml:space="preserve">simultaneousRxTxInterBandCA, </w:t>
      </w:r>
      <w:r w:rsidR="00EE05C6">
        <w:rPr>
          <w:b/>
          <w:bCs/>
          <w:iCs/>
        </w:rPr>
        <w:t xml:space="preserve">on top of the </w:t>
      </w:r>
      <w:r w:rsidR="00EE05C6" w:rsidRPr="00361A21">
        <w:rPr>
          <w:rFonts w:ascii="Calibri" w:eastAsia="Times New Roman" w:hAnsi="Calibri" w:cs="Times New Roman"/>
          <w:b/>
          <w:color w:val="000000"/>
          <w:lang w:val="en-GB"/>
        </w:rPr>
        <w:t>existing scheduling restriction requirements on FR2</w:t>
      </w:r>
      <w:r w:rsidR="00EE05C6">
        <w:rPr>
          <w:rFonts w:ascii="Calibri" w:eastAsia="Times New Roman" w:hAnsi="Calibri" w:cs="Times New Roman"/>
          <w:b/>
          <w:color w:val="000000"/>
          <w:lang w:val="en-GB"/>
        </w:rPr>
        <w:t xml:space="preserve">, </w:t>
      </w:r>
      <w:r w:rsidRPr="00361A21">
        <w:rPr>
          <w:b/>
        </w:rPr>
        <w:t xml:space="preserve">the following restrictions </w:t>
      </w:r>
      <w:r w:rsidR="00EE05C6">
        <w:rPr>
          <w:b/>
        </w:rPr>
        <w:t xml:space="preserve">additionally </w:t>
      </w:r>
      <w:r w:rsidRPr="00361A21">
        <w:rPr>
          <w:b/>
        </w:rPr>
        <w:t xml:space="preserve">apply due to </w:t>
      </w:r>
      <w:r w:rsidRPr="00361A21">
        <w:rPr>
          <w:rFonts w:ascii="Calibri" w:eastAsia="SimSun" w:hAnsi="Calibri" w:cs="Arial"/>
          <w:b/>
          <w:bCs/>
        </w:rPr>
        <w:t>RLM/BFD/CBD/L1-RSRP</w:t>
      </w:r>
      <w:r w:rsidRPr="00361A21">
        <w:rPr>
          <w:rFonts w:eastAsia="MS Mincho"/>
          <w:b/>
          <w:lang w:eastAsia="ja-JP"/>
        </w:rPr>
        <w:t xml:space="preserve"> measurement</w:t>
      </w:r>
      <w:r w:rsidRPr="00361A21">
        <w:rPr>
          <w:b/>
        </w:rPr>
        <w:t>.</w:t>
      </w:r>
    </w:p>
    <w:p w14:paraId="742B2495" w14:textId="497E6111" w:rsidR="003856A2" w:rsidRPr="005E70F5" w:rsidRDefault="00D93899" w:rsidP="00D93899">
      <w:pPr>
        <w:pStyle w:val="B1"/>
        <w:numPr>
          <w:ilvl w:val="1"/>
          <w:numId w:val="25"/>
        </w:numPr>
        <w:jc w:val="both"/>
        <w:rPr>
          <w:b/>
          <w:sz w:val="22"/>
          <w:szCs w:val="22"/>
          <w:lang w:eastAsia="zh-CN"/>
        </w:rPr>
      </w:pPr>
      <w:r w:rsidRPr="00361A21">
        <w:rPr>
          <w:b/>
          <w:sz w:val="22"/>
          <w:szCs w:val="22"/>
          <w:lang w:eastAsia="zh-CN"/>
        </w:rPr>
        <w:t>The UE is not expected to transmit PUCCH/PUSCH/SRS on RS symbols to be measured for RLM/BFD/CBD/L1-RSRP measurement.</w:t>
      </w:r>
    </w:p>
    <w:p w14:paraId="362767F5" w14:textId="2C8450D9" w:rsidR="00E85F05" w:rsidRPr="00756261" w:rsidRDefault="009106D6" w:rsidP="00756261">
      <w:pPr>
        <w:jc w:val="both"/>
        <w:rPr>
          <w:sz w:val="20"/>
          <w:szCs w:val="20"/>
        </w:rPr>
      </w:pPr>
      <w:r>
        <w:rPr>
          <w:sz w:val="20"/>
          <w:szCs w:val="20"/>
        </w:rPr>
        <w:t>The scheduling restriction due to L1 measurement</w:t>
      </w:r>
      <w:r w:rsidR="003856A2">
        <w:rPr>
          <w:sz w:val="20"/>
          <w:szCs w:val="20"/>
        </w:rPr>
        <w:t>s</w:t>
      </w:r>
      <w:r>
        <w:rPr>
          <w:sz w:val="20"/>
          <w:szCs w:val="20"/>
        </w:rPr>
        <w:t xml:space="preserve"> </w:t>
      </w:r>
      <w:r w:rsidR="003856A2">
        <w:rPr>
          <w:sz w:val="20"/>
          <w:szCs w:val="20"/>
        </w:rPr>
        <w:t xml:space="preserve">on the other FR2 band </w:t>
      </w:r>
      <w:r>
        <w:rPr>
          <w:sz w:val="20"/>
          <w:szCs w:val="20"/>
        </w:rPr>
        <w:t xml:space="preserve">has been discussed as above.  </w:t>
      </w:r>
      <w:r w:rsidR="003856A2">
        <w:rPr>
          <w:sz w:val="20"/>
          <w:szCs w:val="20"/>
        </w:rPr>
        <w:t xml:space="preserve">However, the scheduling restriction due to L3 measurements (i.e. SS-RSRP, SS-SINR, SS-RSRQ) should be also considered.  </w:t>
      </w:r>
    </w:p>
    <w:p w14:paraId="20CBF759" w14:textId="77777777" w:rsidR="00AB3368" w:rsidRPr="00361A21" w:rsidRDefault="00AB3368" w:rsidP="00AB3368">
      <w:pPr>
        <w:rPr>
          <w:rFonts w:ascii="Calibri" w:eastAsia="SimSun" w:hAnsi="Calibri" w:cs="Arial"/>
          <w:b/>
          <w:bCs/>
        </w:rPr>
      </w:pPr>
      <w:bookmarkStart w:id="5" w:name="_Ref40258462"/>
      <w:r w:rsidRPr="00361A21">
        <w:rPr>
          <w:rFonts w:ascii="Calibri" w:eastAsia="SimSun" w:hAnsi="Calibri" w:cs="Arial"/>
          <w:b/>
          <w:bCs/>
        </w:rPr>
        <w:t xml:space="preserve">Proposal </w:t>
      </w:r>
      <w:r w:rsidR="003E50EC"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003E50EC" w:rsidRPr="00361A21">
        <w:rPr>
          <w:rFonts w:ascii="Calibri" w:eastAsia="SimSun" w:hAnsi="Calibri" w:cs="Arial"/>
          <w:b/>
          <w:bCs/>
        </w:rPr>
        <w:fldChar w:fldCharType="separate"/>
      </w:r>
      <w:r w:rsidR="008407EA">
        <w:rPr>
          <w:rFonts w:ascii="Calibri" w:eastAsia="SimSun" w:hAnsi="Calibri" w:cs="Arial"/>
          <w:b/>
          <w:bCs/>
          <w:noProof/>
        </w:rPr>
        <w:t>3</w:t>
      </w:r>
      <w:r w:rsidR="003E50EC" w:rsidRPr="00361A21">
        <w:rPr>
          <w:rFonts w:ascii="Calibri" w:eastAsia="SimSun" w:hAnsi="Calibri" w:cs="Arial"/>
          <w:b/>
          <w:bCs/>
        </w:rPr>
        <w:fldChar w:fldCharType="end"/>
      </w:r>
      <w:r w:rsidRPr="00361A21">
        <w:rPr>
          <w:rFonts w:ascii="Calibri" w:eastAsia="SimSun" w:hAnsi="Calibri" w:cs="Arial"/>
          <w:b/>
          <w:bCs/>
        </w:rPr>
        <w:t xml:space="preserve">: </w:t>
      </w:r>
      <w:r>
        <w:rPr>
          <w:b/>
        </w:rPr>
        <w:t>RAN4 to specify the</w:t>
      </w:r>
      <w:r w:rsidRPr="00361A21">
        <w:rPr>
          <w:b/>
        </w:rPr>
        <w:t xml:space="preserve"> </w:t>
      </w:r>
      <w:r w:rsidRPr="00361A21">
        <w:rPr>
          <w:rFonts w:ascii="Calibri" w:eastAsia="Times New Roman" w:hAnsi="Calibri" w:cs="Times New Roman"/>
          <w:b/>
          <w:color w:val="000000"/>
        </w:rPr>
        <w:t xml:space="preserve">scheduling </w:t>
      </w:r>
      <w:r w:rsidRPr="00361A21">
        <w:rPr>
          <w:rFonts w:ascii="Calibri" w:eastAsia="Times New Roman" w:hAnsi="Calibri" w:cs="Times New Roman"/>
          <w:b/>
          <w:color w:val="000000"/>
          <w:lang w:val="en-GB"/>
        </w:rPr>
        <w:t xml:space="preserve">restriction applies on one FR2 band due to </w:t>
      </w:r>
      <w:r>
        <w:rPr>
          <w:rFonts w:ascii="Calibri" w:eastAsia="Times New Roman" w:hAnsi="Calibri" w:cs="Times New Roman"/>
          <w:b/>
          <w:color w:val="000000"/>
          <w:lang w:val="en-GB"/>
        </w:rPr>
        <w:t>SS-RSRP/SS-RSRQ/SS-SINR</w:t>
      </w:r>
      <w:r w:rsidRPr="00361A21">
        <w:rPr>
          <w:rFonts w:ascii="Calibri" w:eastAsia="Times New Roman" w:hAnsi="Calibri" w:cs="Times New Roman"/>
          <w:b/>
          <w:color w:val="000000"/>
          <w:lang w:val="en-GB"/>
        </w:rPr>
        <w:t xml:space="preserve"> measurements </w:t>
      </w:r>
      <w:r w:rsidRPr="00361A21">
        <w:rPr>
          <w:rFonts w:ascii="Calibri" w:eastAsia="Times New Roman" w:hAnsi="Calibri" w:cs="Times New Roman"/>
          <w:b/>
          <w:color w:val="000000"/>
        </w:rPr>
        <w:t xml:space="preserve">being performed </w:t>
      </w:r>
      <w:r w:rsidRPr="00361A21">
        <w:rPr>
          <w:rFonts w:ascii="Calibri" w:eastAsia="Times New Roman" w:hAnsi="Calibri" w:cs="Times New Roman"/>
          <w:b/>
          <w:color w:val="000000"/>
          <w:lang w:val="en-GB"/>
        </w:rPr>
        <w:t>on another FR2 band</w:t>
      </w:r>
      <w:r w:rsidR="00DC21A1">
        <w:rPr>
          <w:rFonts w:ascii="Calibri" w:eastAsia="Times New Roman" w:hAnsi="Calibri" w:cs="Times New Roman"/>
          <w:b/>
          <w:color w:val="000000"/>
          <w:lang w:val="en-GB"/>
        </w:rPr>
        <w:t>.</w:t>
      </w:r>
      <w:bookmarkEnd w:id="5"/>
      <w:r w:rsidRPr="00361A21">
        <w:rPr>
          <w:rFonts w:ascii="Calibri" w:eastAsia="Times New Roman" w:hAnsi="Calibri" w:cs="Times New Roman"/>
          <w:b/>
          <w:color w:val="000000"/>
          <w:lang w:val="en-GB"/>
        </w:rPr>
        <w:t xml:space="preserve"> </w:t>
      </w:r>
    </w:p>
    <w:p w14:paraId="4BDCE6E6" w14:textId="77777777" w:rsidR="002F5A6B" w:rsidRDefault="002F5A6B">
      <w:pPr>
        <w:spacing w:after="0" w:line="240" w:lineRule="auto"/>
        <w:rPr>
          <w:sz w:val="20"/>
          <w:szCs w:val="20"/>
        </w:rPr>
      </w:pPr>
    </w:p>
    <w:p w14:paraId="7492F006" w14:textId="77777777" w:rsidR="00E85F05" w:rsidRPr="00756261" w:rsidRDefault="00756261" w:rsidP="00F51F7F">
      <w:pPr>
        <w:spacing w:line="240" w:lineRule="auto"/>
        <w:rPr>
          <w:sz w:val="20"/>
          <w:szCs w:val="20"/>
        </w:rPr>
      </w:pPr>
      <w:r>
        <w:rPr>
          <w:sz w:val="20"/>
          <w:szCs w:val="20"/>
        </w:rPr>
        <w:t>Since it</w:t>
      </w:r>
      <w:r w:rsidR="00064533">
        <w:rPr>
          <w:sz w:val="20"/>
          <w:szCs w:val="20"/>
        </w:rPr>
        <w:t xml:space="preserve"> has</w:t>
      </w:r>
      <w:r>
        <w:rPr>
          <w:sz w:val="20"/>
          <w:szCs w:val="20"/>
        </w:rPr>
        <w:t xml:space="preserve"> </w:t>
      </w:r>
      <w:r w:rsidRPr="00064533">
        <w:rPr>
          <w:sz w:val="20"/>
          <w:szCs w:val="20"/>
        </w:rPr>
        <w:t>assumed</w:t>
      </w:r>
      <w:r w:rsidR="00064533" w:rsidRPr="00064533">
        <w:rPr>
          <w:sz w:val="20"/>
          <w:szCs w:val="20"/>
        </w:rPr>
        <w:t xml:space="preserve"> </w:t>
      </w:r>
      <w:r w:rsidR="00064533" w:rsidRPr="00064533">
        <w:rPr>
          <w:bCs/>
          <w:i/>
          <w:iCs/>
          <w:sz w:val="20"/>
          <w:szCs w:val="20"/>
        </w:rPr>
        <w:t>deriveSSB_IndexFromCell</w:t>
      </w:r>
      <w:r w:rsidR="00064533" w:rsidRPr="00064533">
        <w:rPr>
          <w:bCs/>
          <w:sz w:val="20"/>
          <w:szCs w:val="20"/>
        </w:rPr>
        <w:t xml:space="preserve"> is always enabled in FR2,</w:t>
      </w:r>
      <w:r w:rsidR="00064533">
        <w:rPr>
          <w:b/>
          <w:bCs/>
          <w:sz w:val="20"/>
          <w:szCs w:val="20"/>
        </w:rPr>
        <w:t xml:space="preserve"> </w:t>
      </w:r>
      <w:r w:rsidR="00E56E23">
        <w:rPr>
          <w:bCs/>
          <w:sz w:val="20"/>
          <w:szCs w:val="20"/>
        </w:rPr>
        <w:t xml:space="preserve">the framework of scheduling restriction due to L3 measurements would be similar as that due to L1 measurements, as Proposal 2. </w:t>
      </w:r>
      <w:r w:rsidR="00E56E23">
        <w:t xml:space="preserve">The corresponding detailed proposal is also provided as below. </w:t>
      </w:r>
    </w:p>
    <w:p w14:paraId="440F1AA7" w14:textId="77777777" w:rsidR="00F51F7F" w:rsidRDefault="00F51F7F">
      <w:pPr>
        <w:spacing w:after="0" w:line="240" w:lineRule="auto"/>
        <w:rPr>
          <w:rFonts w:ascii="Calibri" w:eastAsia="SimSun" w:hAnsi="Calibri" w:cs="Arial"/>
          <w:b/>
          <w:bCs/>
        </w:rPr>
      </w:pPr>
      <w:r>
        <w:rPr>
          <w:rFonts w:ascii="Calibri" w:eastAsia="SimSun" w:hAnsi="Calibri" w:cs="Arial"/>
          <w:b/>
          <w:bCs/>
        </w:rPr>
        <w:br w:type="page"/>
      </w:r>
    </w:p>
    <w:p w14:paraId="127E57E8" w14:textId="77777777" w:rsidR="002F5A6B" w:rsidRPr="00361A21" w:rsidRDefault="002F5A6B" w:rsidP="002F5A6B">
      <w:pPr>
        <w:rPr>
          <w:rFonts w:ascii="Calibri" w:eastAsia="SimSun" w:hAnsi="Calibri" w:cs="Arial"/>
          <w:b/>
          <w:bCs/>
        </w:rPr>
      </w:pPr>
      <w:bookmarkStart w:id="6" w:name="_Ref40258464"/>
      <w:r w:rsidRPr="00361A21">
        <w:rPr>
          <w:rFonts w:ascii="Calibri" w:eastAsia="SimSun" w:hAnsi="Calibri" w:cs="Arial"/>
          <w:b/>
          <w:bCs/>
        </w:rPr>
        <w:lastRenderedPageBreak/>
        <w:t xml:space="preserve">Proposal </w:t>
      </w:r>
      <w:r w:rsidR="003E50EC"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003E50EC" w:rsidRPr="00361A21">
        <w:rPr>
          <w:rFonts w:ascii="Calibri" w:eastAsia="SimSun" w:hAnsi="Calibri" w:cs="Arial"/>
          <w:b/>
          <w:bCs/>
        </w:rPr>
        <w:fldChar w:fldCharType="separate"/>
      </w:r>
      <w:r w:rsidR="008407EA">
        <w:rPr>
          <w:rFonts w:ascii="Calibri" w:eastAsia="SimSun" w:hAnsi="Calibri" w:cs="Arial"/>
          <w:b/>
          <w:bCs/>
          <w:noProof/>
        </w:rPr>
        <w:t>4</w:t>
      </w:r>
      <w:r w:rsidR="003E50EC" w:rsidRPr="00361A21">
        <w:rPr>
          <w:rFonts w:ascii="Calibri" w:eastAsia="SimSun" w:hAnsi="Calibri" w:cs="Arial"/>
          <w:b/>
          <w:bCs/>
        </w:rPr>
        <w:fldChar w:fldCharType="end"/>
      </w:r>
      <w:r w:rsidRPr="00361A21">
        <w:rPr>
          <w:rFonts w:ascii="Calibri" w:eastAsia="SimSun" w:hAnsi="Calibri" w:cs="Arial"/>
          <w:b/>
          <w:bCs/>
        </w:rPr>
        <w:t xml:space="preserve">: </w:t>
      </w:r>
      <w:r w:rsidRPr="00361A21">
        <w:rPr>
          <w:b/>
        </w:rPr>
        <w:t xml:space="preserve">The following </w:t>
      </w:r>
      <w:r w:rsidRPr="00361A21">
        <w:rPr>
          <w:rFonts w:ascii="Calibri" w:eastAsia="Times New Roman" w:hAnsi="Calibri" w:cs="Times New Roman"/>
          <w:b/>
          <w:color w:val="000000"/>
        </w:rPr>
        <w:t xml:space="preserve">scheduling </w:t>
      </w:r>
      <w:r w:rsidRPr="00361A21">
        <w:rPr>
          <w:rFonts w:ascii="Calibri" w:eastAsia="Times New Roman" w:hAnsi="Calibri" w:cs="Times New Roman"/>
          <w:b/>
          <w:color w:val="000000"/>
          <w:lang w:val="en-GB"/>
        </w:rPr>
        <w:t xml:space="preserve">restriction applies on one FR2 band due to </w:t>
      </w:r>
      <w:r>
        <w:rPr>
          <w:rFonts w:ascii="Calibri" w:eastAsia="Times New Roman" w:hAnsi="Calibri" w:cs="Times New Roman"/>
          <w:b/>
          <w:color w:val="000000"/>
          <w:lang w:val="en-GB"/>
        </w:rPr>
        <w:t>SS-RSRP and SS-SINR</w:t>
      </w:r>
      <w:r w:rsidRPr="00361A21">
        <w:rPr>
          <w:rFonts w:ascii="Calibri" w:eastAsia="Times New Roman" w:hAnsi="Calibri" w:cs="Times New Roman"/>
          <w:b/>
          <w:color w:val="000000"/>
          <w:lang w:val="en-GB"/>
        </w:rPr>
        <w:t xml:space="preserve"> measurements </w:t>
      </w:r>
      <w:r w:rsidRPr="00361A21">
        <w:rPr>
          <w:rFonts w:ascii="Calibri" w:eastAsia="Times New Roman" w:hAnsi="Calibri" w:cs="Times New Roman"/>
          <w:b/>
          <w:color w:val="000000"/>
        </w:rPr>
        <w:t xml:space="preserve">being performed </w:t>
      </w:r>
      <w:r w:rsidRPr="00361A21">
        <w:rPr>
          <w:rFonts w:ascii="Calibri" w:eastAsia="Times New Roman" w:hAnsi="Calibri" w:cs="Times New Roman"/>
          <w:b/>
          <w:color w:val="000000"/>
          <w:lang w:val="en-GB"/>
        </w:rPr>
        <w:t>on another FR2 band:</w:t>
      </w:r>
      <w:bookmarkEnd w:id="6"/>
      <w:r w:rsidRPr="00361A21">
        <w:rPr>
          <w:rFonts w:ascii="Calibri" w:eastAsia="Times New Roman" w:hAnsi="Calibri" w:cs="Times New Roman"/>
          <w:b/>
          <w:color w:val="000000"/>
          <w:lang w:val="en-GB"/>
        </w:rPr>
        <w:t xml:space="preserve"> </w:t>
      </w:r>
    </w:p>
    <w:p w14:paraId="13FF0D97" w14:textId="77777777" w:rsidR="002F5A6B" w:rsidRPr="00361A21" w:rsidRDefault="002F5A6B" w:rsidP="00205920">
      <w:pPr>
        <w:pStyle w:val="af5"/>
        <w:numPr>
          <w:ilvl w:val="0"/>
          <w:numId w:val="25"/>
        </w:numPr>
        <w:jc w:val="both"/>
        <w:rPr>
          <w:b/>
        </w:rPr>
      </w:pPr>
      <w:r w:rsidRPr="00361A21">
        <w:rPr>
          <w:b/>
        </w:rPr>
        <w:t>For IBM UEs which support</w:t>
      </w:r>
      <w:r w:rsidRPr="00361A21">
        <w:rPr>
          <w:b/>
          <w:i/>
        </w:rPr>
        <w:t xml:space="preserve"> </w:t>
      </w:r>
      <w:r w:rsidRPr="00361A21">
        <w:rPr>
          <w:b/>
          <w:bCs/>
          <w:i/>
          <w:iCs/>
        </w:rPr>
        <w:t>simultaneousRxTxInterBandCA</w:t>
      </w:r>
      <w:r w:rsidRPr="00361A21">
        <w:rPr>
          <w:b/>
        </w:rPr>
        <w:t xml:space="preserve"> there are no restrictions on scheduling availability due to </w:t>
      </w:r>
      <w:r w:rsidR="00932F98">
        <w:rPr>
          <w:rFonts w:ascii="Calibri" w:eastAsia="Times New Roman" w:hAnsi="Calibri" w:cs="Times New Roman"/>
          <w:b/>
          <w:color w:val="000000"/>
          <w:lang w:val="en-GB"/>
        </w:rPr>
        <w:t xml:space="preserve">SS-RSRP and SS-SINR </w:t>
      </w:r>
      <w:r w:rsidRPr="00361A21">
        <w:rPr>
          <w:rFonts w:eastAsia="MS Mincho"/>
          <w:b/>
          <w:lang w:eastAsia="ja-JP"/>
        </w:rPr>
        <w:t>measurement</w:t>
      </w:r>
      <w:r w:rsidRPr="00361A21">
        <w:rPr>
          <w:b/>
        </w:rPr>
        <w:t xml:space="preserve">. </w:t>
      </w:r>
    </w:p>
    <w:p w14:paraId="3AB91713" w14:textId="77777777" w:rsidR="002F5A6B" w:rsidRPr="00361A21" w:rsidRDefault="002F5A6B" w:rsidP="00205920">
      <w:pPr>
        <w:pStyle w:val="af5"/>
        <w:numPr>
          <w:ilvl w:val="0"/>
          <w:numId w:val="25"/>
        </w:numPr>
        <w:jc w:val="both"/>
        <w:rPr>
          <w:rFonts w:eastAsia="MS Mincho"/>
          <w:b/>
          <w:lang w:eastAsia="ja-JP"/>
        </w:rPr>
      </w:pPr>
      <w:r w:rsidRPr="00361A21">
        <w:rPr>
          <w:b/>
        </w:rPr>
        <w:t>For IBM UEs which do not support</w:t>
      </w:r>
      <w:r w:rsidRPr="00361A21">
        <w:rPr>
          <w:b/>
          <w:i/>
        </w:rPr>
        <w:t xml:space="preserve"> </w:t>
      </w:r>
      <w:r w:rsidRPr="00361A21">
        <w:rPr>
          <w:b/>
          <w:bCs/>
          <w:i/>
          <w:iCs/>
        </w:rPr>
        <w:t>simultaneousRxTxInterBandCA,</w:t>
      </w:r>
      <w:r w:rsidRPr="00361A21">
        <w:rPr>
          <w:b/>
        </w:rPr>
        <w:t xml:space="preserve"> the following restrictions apply due to </w:t>
      </w:r>
      <w:r w:rsidR="00932F98">
        <w:rPr>
          <w:rFonts w:ascii="Calibri" w:eastAsia="Times New Roman" w:hAnsi="Calibri" w:cs="Times New Roman"/>
          <w:b/>
          <w:color w:val="000000"/>
          <w:lang w:val="en-GB"/>
        </w:rPr>
        <w:t>SS-RSRP and SS-SINR</w:t>
      </w:r>
      <w:r w:rsidR="00932F98" w:rsidRPr="00361A21">
        <w:rPr>
          <w:rFonts w:ascii="Calibri" w:eastAsia="Times New Roman" w:hAnsi="Calibri" w:cs="Times New Roman"/>
          <w:b/>
          <w:color w:val="000000"/>
          <w:lang w:val="en-GB"/>
        </w:rPr>
        <w:t xml:space="preserve"> measurements</w:t>
      </w:r>
      <w:r w:rsidRPr="00361A21">
        <w:rPr>
          <w:b/>
        </w:rPr>
        <w:t>.</w:t>
      </w:r>
    </w:p>
    <w:p w14:paraId="69B6F6BC" w14:textId="77777777" w:rsidR="002F5A6B" w:rsidRPr="009853AC" w:rsidRDefault="009853AC" w:rsidP="00205920">
      <w:pPr>
        <w:pStyle w:val="B1"/>
        <w:numPr>
          <w:ilvl w:val="1"/>
          <w:numId w:val="25"/>
        </w:numPr>
        <w:jc w:val="both"/>
        <w:rPr>
          <w:rFonts w:eastAsia="MS Mincho"/>
          <w:b/>
          <w:sz w:val="22"/>
          <w:szCs w:val="22"/>
          <w:lang w:eastAsia="ja-JP"/>
        </w:rPr>
      </w:pPr>
      <w:r w:rsidRPr="009853AC">
        <w:rPr>
          <w:b/>
          <w:sz w:val="22"/>
          <w:szCs w:val="22"/>
        </w:rPr>
        <w:t>the UE is not expected to transmit PUCCH/PUSCH/SRS on SSB symbols to be measured, and on 1 data symbol before each consecutive SSB symbols to be measured and 1 data symbol after each consecutive SSB symbols to be measured within SMTC window duration.</w:t>
      </w:r>
    </w:p>
    <w:p w14:paraId="2B248B66" w14:textId="7322985B" w:rsidR="002F5A6B" w:rsidRPr="001835AF" w:rsidRDefault="002F5A6B" w:rsidP="00205920">
      <w:pPr>
        <w:pStyle w:val="af5"/>
        <w:numPr>
          <w:ilvl w:val="0"/>
          <w:numId w:val="25"/>
        </w:numPr>
        <w:jc w:val="both"/>
        <w:rPr>
          <w:b/>
        </w:rPr>
      </w:pPr>
      <w:r w:rsidRPr="00361A21">
        <w:rPr>
          <w:b/>
        </w:rPr>
        <w:t xml:space="preserve">For CBM UEs, the </w:t>
      </w:r>
      <w:r w:rsidRPr="00361A21">
        <w:rPr>
          <w:rFonts w:ascii="Calibri" w:eastAsia="Times New Roman" w:hAnsi="Calibri" w:cs="Times New Roman"/>
          <w:b/>
          <w:color w:val="000000"/>
          <w:lang w:val="en-GB"/>
        </w:rPr>
        <w:t xml:space="preserve">existing scheduling restriction requirements on FR2 is applied. </w:t>
      </w:r>
      <w:r w:rsidR="001835AF">
        <w:rPr>
          <w:rFonts w:ascii="Calibri" w:eastAsia="Times New Roman" w:hAnsi="Calibri" w:cs="Times New Roman"/>
          <w:b/>
          <w:color w:val="000000"/>
          <w:lang w:val="en-GB"/>
        </w:rPr>
        <w:t xml:space="preserve">I.e. </w:t>
      </w:r>
    </w:p>
    <w:p w14:paraId="113BD4AC" w14:textId="71275D45" w:rsidR="001835AF" w:rsidRPr="001835AF" w:rsidRDefault="00D855FD" w:rsidP="001835AF">
      <w:pPr>
        <w:pStyle w:val="af5"/>
        <w:numPr>
          <w:ilvl w:val="1"/>
          <w:numId w:val="25"/>
        </w:numPr>
        <w:jc w:val="both"/>
        <w:rPr>
          <w:b/>
        </w:rPr>
      </w:pPr>
      <w:r w:rsidRPr="001835AF">
        <w:rPr>
          <w:b/>
        </w:rPr>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(The signaling </w:t>
      </w:r>
      <w:r w:rsidRPr="001835AF">
        <w:rPr>
          <w:b/>
          <w:i/>
          <w:iCs/>
        </w:rPr>
        <w:t>deriveSSB_IndexFromCell</w:t>
      </w:r>
      <w:r w:rsidRPr="001835AF">
        <w:rPr>
          <w:b/>
        </w:rPr>
        <w:t xml:space="preserve"> is alw</w:t>
      </w:r>
      <w:r w:rsidR="001835AF">
        <w:rPr>
          <w:b/>
        </w:rPr>
        <w:t>ays enabled for FR2)</w:t>
      </w:r>
      <w:r w:rsidRPr="001835AF">
        <w:rPr>
          <w:b/>
        </w:rPr>
        <w:t xml:space="preserve">. </w:t>
      </w:r>
      <w:r w:rsidRPr="001835AF">
        <w:rPr>
          <w:b/>
          <w:lang w:val="en-GB"/>
        </w:rPr>
        <w:t xml:space="preserve">If the high layer signalling of </w:t>
      </w:r>
      <w:r w:rsidRPr="001835AF">
        <w:rPr>
          <w:b/>
          <w:i/>
          <w:iCs/>
          <w:lang w:val="en-GB"/>
        </w:rPr>
        <w:t>smtc2</w:t>
      </w:r>
      <w:r w:rsidRPr="001835AF">
        <w:rPr>
          <w:b/>
          <w:bCs/>
          <w:lang w:val="en-GB"/>
        </w:rPr>
        <w:t xml:space="preserve"> </w:t>
      </w:r>
      <w:r w:rsidRPr="001835AF">
        <w:rPr>
          <w:b/>
          <w:lang w:val="en-GB"/>
        </w:rPr>
        <w:t>is configured</w:t>
      </w:r>
      <w:r w:rsidR="001835AF">
        <w:rPr>
          <w:b/>
          <w:lang w:val="en-GB"/>
        </w:rPr>
        <w:t xml:space="preserve"> </w:t>
      </w:r>
      <w:r w:rsidRPr="001835AF">
        <w:rPr>
          <w:b/>
          <w:lang w:val="en-GB"/>
        </w:rPr>
        <w:t>(in TS 38.331 [2]), the SMTC periodicity</w:t>
      </w:r>
      <w:r w:rsidRPr="001835AF">
        <w:rPr>
          <w:b/>
          <w:vertAlign w:val="subscript"/>
          <w:lang w:val="en-GB"/>
        </w:rPr>
        <w:t xml:space="preserve"> </w:t>
      </w:r>
      <w:r w:rsidRPr="001835AF">
        <w:rPr>
          <w:b/>
          <w:lang w:val="en-GB"/>
        </w:rPr>
        <w:t xml:space="preserve">follows </w:t>
      </w:r>
      <w:r w:rsidRPr="001835AF">
        <w:rPr>
          <w:b/>
          <w:i/>
          <w:iCs/>
          <w:lang w:val="en-GB"/>
        </w:rPr>
        <w:t>smtc2</w:t>
      </w:r>
      <w:r w:rsidRPr="001835AF">
        <w:rPr>
          <w:b/>
          <w:lang w:val="en-GB"/>
        </w:rPr>
        <w:t xml:space="preserve">; Otherwise the SMTC periodicity follows </w:t>
      </w:r>
      <w:r w:rsidRPr="001835AF">
        <w:rPr>
          <w:b/>
          <w:i/>
          <w:iCs/>
          <w:lang w:val="en-GB"/>
        </w:rPr>
        <w:t>smtc1.</w:t>
      </w:r>
    </w:p>
    <w:p w14:paraId="092BB289" w14:textId="77777777" w:rsidR="00F51F7F" w:rsidRPr="00361A21" w:rsidRDefault="00F51F7F" w:rsidP="00F51F7F">
      <w:pPr>
        <w:rPr>
          <w:rFonts w:ascii="Calibri" w:eastAsia="SimSun" w:hAnsi="Calibri" w:cs="Arial"/>
          <w:b/>
          <w:bCs/>
        </w:rPr>
      </w:pPr>
      <w:bookmarkStart w:id="7" w:name="_Ref40258466"/>
      <w:r w:rsidRPr="00361A21">
        <w:rPr>
          <w:rFonts w:ascii="Calibri" w:eastAsia="SimSun" w:hAnsi="Calibri" w:cs="Arial"/>
          <w:b/>
          <w:bCs/>
        </w:rPr>
        <w:t xml:space="preserve">Proposal </w:t>
      </w:r>
      <w:r w:rsidR="003E50EC"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003E50EC" w:rsidRPr="00361A21">
        <w:rPr>
          <w:rFonts w:ascii="Calibri" w:eastAsia="SimSun" w:hAnsi="Calibri" w:cs="Arial"/>
          <w:b/>
          <w:bCs/>
        </w:rPr>
        <w:fldChar w:fldCharType="separate"/>
      </w:r>
      <w:r w:rsidR="008407EA">
        <w:rPr>
          <w:rFonts w:ascii="Calibri" w:eastAsia="SimSun" w:hAnsi="Calibri" w:cs="Arial"/>
          <w:b/>
          <w:bCs/>
          <w:noProof/>
        </w:rPr>
        <w:t>5</w:t>
      </w:r>
      <w:r w:rsidR="003E50EC" w:rsidRPr="00361A21">
        <w:rPr>
          <w:rFonts w:ascii="Calibri" w:eastAsia="SimSun" w:hAnsi="Calibri" w:cs="Arial"/>
          <w:b/>
          <w:bCs/>
        </w:rPr>
        <w:fldChar w:fldCharType="end"/>
      </w:r>
      <w:r w:rsidRPr="00361A21">
        <w:rPr>
          <w:rFonts w:ascii="Calibri" w:eastAsia="SimSun" w:hAnsi="Calibri" w:cs="Arial"/>
          <w:b/>
          <w:bCs/>
        </w:rPr>
        <w:t xml:space="preserve">: </w:t>
      </w:r>
      <w:r w:rsidRPr="00361A21">
        <w:rPr>
          <w:b/>
        </w:rPr>
        <w:t xml:space="preserve">The following </w:t>
      </w:r>
      <w:r w:rsidRPr="00361A21">
        <w:rPr>
          <w:rFonts w:ascii="Calibri" w:eastAsia="Times New Roman" w:hAnsi="Calibri" w:cs="Times New Roman"/>
          <w:b/>
          <w:color w:val="000000"/>
        </w:rPr>
        <w:t xml:space="preserve">scheduling </w:t>
      </w:r>
      <w:r w:rsidRPr="00361A21">
        <w:rPr>
          <w:rFonts w:ascii="Calibri" w:eastAsia="Times New Roman" w:hAnsi="Calibri" w:cs="Times New Roman"/>
          <w:b/>
          <w:color w:val="000000"/>
          <w:lang w:val="en-GB"/>
        </w:rPr>
        <w:t xml:space="preserve">restriction applies on one FR2 band due to </w:t>
      </w:r>
      <w:r>
        <w:rPr>
          <w:rFonts w:ascii="Calibri" w:eastAsia="Times New Roman" w:hAnsi="Calibri" w:cs="Times New Roman"/>
          <w:b/>
          <w:color w:val="000000"/>
          <w:lang w:val="en-GB"/>
        </w:rPr>
        <w:t>SS-RSRQ</w:t>
      </w:r>
      <w:r w:rsidRPr="00361A21">
        <w:rPr>
          <w:rFonts w:ascii="Calibri" w:eastAsia="Times New Roman" w:hAnsi="Calibri" w:cs="Times New Roman"/>
          <w:b/>
          <w:color w:val="000000"/>
          <w:lang w:val="en-GB"/>
        </w:rPr>
        <w:t xml:space="preserve"> measurements </w:t>
      </w:r>
      <w:r w:rsidRPr="00361A21">
        <w:rPr>
          <w:rFonts w:ascii="Calibri" w:eastAsia="Times New Roman" w:hAnsi="Calibri" w:cs="Times New Roman"/>
          <w:b/>
          <w:color w:val="000000"/>
        </w:rPr>
        <w:t xml:space="preserve">being performed </w:t>
      </w:r>
      <w:r w:rsidRPr="00361A21">
        <w:rPr>
          <w:rFonts w:ascii="Calibri" w:eastAsia="Times New Roman" w:hAnsi="Calibri" w:cs="Times New Roman"/>
          <w:b/>
          <w:color w:val="000000"/>
          <w:lang w:val="en-GB"/>
        </w:rPr>
        <w:t>on another FR2 band:</w:t>
      </w:r>
      <w:bookmarkEnd w:id="7"/>
      <w:r w:rsidRPr="00361A21">
        <w:rPr>
          <w:rFonts w:ascii="Calibri" w:eastAsia="Times New Roman" w:hAnsi="Calibri" w:cs="Times New Roman"/>
          <w:b/>
          <w:color w:val="000000"/>
          <w:lang w:val="en-GB"/>
        </w:rPr>
        <w:t xml:space="preserve"> </w:t>
      </w:r>
    </w:p>
    <w:p w14:paraId="6C6CF9A0" w14:textId="77777777" w:rsidR="00F51F7F" w:rsidRPr="00361A21" w:rsidRDefault="00F51F7F" w:rsidP="00F51F7F">
      <w:pPr>
        <w:pStyle w:val="af5"/>
        <w:numPr>
          <w:ilvl w:val="0"/>
          <w:numId w:val="25"/>
        </w:numPr>
        <w:jc w:val="both"/>
        <w:rPr>
          <w:b/>
        </w:rPr>
      </w:pPr>
      <w:r w:rsidRPr="00361A21">
        <w:rPr>
          <w:b/>
        </w:rPr>
        <w:t>For IBM UEs which support</w:t>
      </w:r>
      <w:r w:rsidRPr="00361A21">
        <w:rPr>
          <w:b/>
          <w:i/>
        </w:rPr>
        <w:t xml:space="preserve"> </w:t>
      </w:r>
      <w:r w:rsidRPr="00361A21">
        <w:rPr>
          <w:b/>
          <w:bCs/>
          <w:i/>
          <w:iCs/>
        </w:rPr>
        <w:t>simultaneousRxTxInterBandCA</w:t>
      </w:r>
      <w:r w:rsidRPr="00361A21">
        <w:rPr>
          <w:b/>
        </w:rPr>
        <w:t xml:space="preserve"> there are no restrictions on scheduling availability due to </w:t>
      </w:r>
      <w:r>
        <w:rPr>
          <w:rFonts w:ascii="Calibri" w:eastAsia="Times New Roman" w:hAnsi="Calibri" w:cs="Times New Roman"/>
          <w:b/>
          <w:color w:val="000000"/>
          <w:lang w:val="en-GB"/>
        </w:rPr>
        <w:t xml:space="preserve">SS-RSRP and SS-SINR </w:t>
      </w:r>
      <w:r w:rsidRPr="00361A21">
        <w:rPr>
          <w:rFonts w:eastAsia="MS Mincho"/>
          <w:b/>
          <w:lang w:eastAsia="ja-JP"/>
        </w:rPr>
        <w:t>measurement</w:t>
      </w:r>
      <w:r w:rsidRPr="00361A21">
        <w:rPr>
          <w:b/>
        </w:rPr>
        <w:t xml:space="preserve">. </w:t>
      </w:r>
    </w:p>
    <w:p w14:paraId="2BB15062" w14:textId="77777777" w:rsidR="00F51F7F" w:rsidRPr="00361A21" w:rsidRDefault="00F51F7F" w:rsidP="00F51F7F">
      <w:pPr>
        <w:pStyle w:val="af5"/>
        <w:numPr>
          <w:ilvl w:val="0"/>
          <w:numId w:val="25"/>
        </w:numPr>
        <w:jc w:val="both"/>
        <w:rPr>
          <w:rFonts w:eastAsia="MS Mincho"/>
          <w:b/>
          <w:lang w:eastAsia="ja-JP"/>
        </w:rPr>
      </w:pPr>
      <w:r w:rsidRPr="00361A21">
        <w:rPr>
          <w:b/>
        </w:rPr>
        <w:t>For IBM UEs which do not support</w:t>
      </w:r>
      <w:r w:rsidRPr="00361A21">
        <w:rPr>
          <w:b/>
          <w:i/>
        </w:rPr>
        <w:t xml:space="preserve"> </w:t>
      </w:r>
      <w:r w:rsidRPr="00361A21">
        <w:rPr>
          <w:b/>
          <w:bCs/>
          <w:i/>
          <w:iCs/>
        </w:rPr>
        <w:t>simultaneousRxTxInterBandCA,</w:t>
      </w:r>
      <w:r w:rsidRPr="00361A21">
        <w:rPr>
          <w:b/>
        </w:rPr>
        <w:t xml:space="preserve"> the following restrictions apply due to </w:t>
      </w:r>
      <w:r>
        <w:rPr>
          <w:rFonts w:ascii="Calibri" w:eastAsia="Times New Roman" w:hAnsi="Calibri" w:cs="Times New Roman"/>
          <w:b/>
          <w:color w:val="000000"/>
          <w:lang w:val="en-GB"/>
        </w:rPr>
        <w:t>SS-RSRP and SS-SINR</w:t>
      </w:r>
      <w:r w:rsidRPr="00361A21">
        <w:rPr>
          <w:rFonts w:ascii="Calibri" w:eastAsia="Times New Roman" w:hAnsi="Calibri" w:cs="Times New Roman"/>
          <w:b/>
          <w:color w:val="000000"/>
          <w:lang w:val="en-GB"/>
        </w:rPr>
        <w:t xml:space="preserve"> measurements</w:t>
      </w:r>
      <w:r w:rsidRPr="00361A21">
        <w:rPr>
          <w:b/>
        </w:rPr>
        <w:t>.</w:t>
      </w:r>
    </w:p>
    <w:p w14:paraId="4C6590C0" w14:textId="4C2BC8C6" w:rsidR="00F51F7F" w:rsidRPr="00F51F7F" w:rsidRDefault="00F51F7F" w:rsidP="00F51F7F">
      <w:pPr>
        <w:pStyle w:val="B1"/>
        <w:numPr>
          <w:ilvl w:val="1"/>
          <w:numId w:val="25"/>
        </w:numPr>
        <w:jc w:val="both"/>
        <w:rPr>
          <w:rFonts w:eastAsia="MS Mincho"/>
          <w:b/>
          <w:sz w:val="22"/>
          <w:szCs w:val="22"/>
          <w:lang w:eastAsia="ja-JP"/>
        </w:rPr>
      </w:pPr>
      <w:r w:rsidRPr="00F51F7F">
        <w:rPr>
          <w:b/>
          <w:sz w:val="22"/>
          <w:szCs w:val="22"/>
        </w:rPr>
        <w:t>the UE is not expected to transmit PUCCH/PUSCH/SRS on SSB symbols to be measured</w:t>
      </w:r>
      <w:r w:rsidR="00A368CD">
        <w:rPr>
          <w:b/>
          <w:sz w:val="22"/>
          <w:szCs w:val="22"/>
        </w:rPr>
        <w:t xml:space="preserve"> or </w:t>
      </w:r>
      <w:r w:rsidRPr="00F51F7F">
        <w:rPr>
          <w:b/>
          <w:sz w:val="22"/>
          <w:szCs w:val="22"/>
        </w:rPr>
        <w:t>RSSI symbols, and on 1 data symbol before each consecu</w:t>
      </w:r>
      <w:r w:rsidR="00A368CD">
        <w:rPr>
          <w:b/>
          <w:sz w:val="22"/>
          <w:szCs w:val="22"/>
        </w:rPr>
        <w:t xml:space="preserve">tive SSB symbols to be measured or </w:t>
      </w:r>
      <w:r w:rsidRPr="00F51F7F">
        <w:rPr>
          <w:b/>
          <w:sz w:val="22"/>
          <w:szCs w:val="22"/>
        </w:rPr>
        <w:t>RSSI symbols and 1 data symbol after each consecu</w:t>
      </w:r>
      <w:r w:rsidR="00A368CD">
        <w:rPr>
          <w:b/>
          <w:sz w:val="22"/>
          <w:szCs w:val="22"/>
        </w:rPr>
        <w:t xml:space="preserve">tive SSB symbols to be measured or </w:t>
      </w:r>
      <w:r w:rsidRPr="00F51F7F">
        <w:rPr>
          <w:b/>
          <w:sz w:val="22"/>
          <w:szCs w:val="22"/>
        </w:rPr>
        <w:t>RSSI symbols within SMTC window duration.</w:t>
      </w:r>
    </w:p>
    <w:p w14:paraId="069DE9E5" w14:textId="598A82D8" w:rsidR="001835AF" w:rsidRPr="00361A21" w:rsidRDefault="001835AF" w:rsidP="001835AF">
      <w:pPr>
        <w:pStyle w:val="af5"/>
        <w:numPr>
          <w:ilvl w:val="0"/>
          <w:numId w:val="25"/>
        </w:numPr>
        <w:jc w:val="both"/>
        <w:rPr>
          <w:b/>
        </w:rPr>
      </w:pPr>
      <w:r w:rsidRPr="00361A21">
        <w:rPr>
          <w:b/>
        </w:rPr>
        <w:t xml:space="preserve">For CBM UEs, the </w:t>
      </w:r>
      <w:r w:rsidRPr="00361A21">
        <w:rPr>
          <w:rFonts w:ascii="Calibri" w:eastAsia="Times New Roman" w:hAnsi="Calibri" w:cs="Times New Roman"/>
          <w:b/>
          <w:color w:val="000000"/>
          <w:lang w:val="en-GB"/>
        </w:rPr>
        <w:t>existing scheduling restriction requirements on FR2 is applied.</w:t>
      </w:r>
      <w:r>
        <w:rPr>
          <w:rFonts w:ascii="Calibri" w:eastAsia="Times New Roman" w:hAnsi="Calibri" w:cs="Times New Roman"/>
          <w:b/>
          <w:color w:val="000000"/>
          <w:lang w:val="en-GB"/>
        </w:rPr>
        <w:t xml:space="preserve"> I.e. </w:t>
      </w:r>
      <w:r w:rsidRPr="00361A21">
        <w:rPr>
          <w:rFonts w:ascii="Calibri" w:eastAsia="Times New Roman" w:hAnsi="Calibri" w:cs="Times New Roman"/>
          <w:b/>
          <w:color w:val="000000"/>
          <w:lang w:val="en-GB"/>
        </w:rPr>
        <w:t xml:space="preserve"> </w:t>
      </w:r>
    </w:p>
    <w:p w14:paraId="44F20043" w14:textId="0E321A81" w:rsidR="00C977C0" w:rsidRPr="001835AF" w:rsidRDefault="00D855FD" w:rsidP="001835AF">
      <w:pPr>
        <w:numPr>
          <w:ilvl w:val="1"/>
          <w:numId w:val="25"/>
        </w:numPr>
        <w:spacing w:after="0" w:line="240" w:lineRule="auto"/>
        <w:rPr>
          <w:b/>
          <w:lang w:eastAsia="en-US"/>
        </w:rPr>
      </w:pPr>
      <w:r w:rsidRPr="001835AF">
        <w:rPr>
          <w:b/>
          <w:lang w:eastAsia="en-US"/>
        </w:rPr>
        <w:t xml:space="preserve">The UE is not expected to transmit PUCCH/PUSCH/SRS or receive PDCCH/PDSCH/TRS/CSI-RS for CQI on SSB symbols to be measured, RSSI measurement symbols, and on 1 data symbol before each consecutive SSB to be measured or RSSI symbols and 1 data symbol after each consecutive SSB to be measured/RSSI symbols within SMTC window duration (The signaling </w:t>
      </w:r>
      <w:r w:rsidRPr="001835AF">
        <w:rPr>
          <w:b/>
          <w:i/>
          <w:iCs/>
          <w:lang w:eastAsia="en-US"/>
        </w:rPr>
        <w:t>deriveSSB_IndexFromCellc</w:t>
      </w:r>
      <w:r w:rsidRPr="001835AF">
        <w:rPr>
          <w:b/>
          <w:lang w:eastAsia="en-US"/>
        </w:rPr>
        <w:t xml:space="preserve"> is always enabled for FR2). </w:t>
      </w:r>
      <w:r w:rsidRPr="001835AF">
        <w:rPr>
          <w:b/>
          <w:lang w:val="en-GB" w:eastAsia="en-US"/>
        </w:rPr>
        <w:t xml:space="preserve">If the high layer signalling of </w:t>
      </w:r>
      <w:r w:rsidRPr="001835AF">
        <w:rPr>
          <w:b/>
          <w:i/>
          <w:iCs/>
          <w:lang w:val="en-GB" w:eastAsia="en-US"/>
        </w:rPr>
        <w:t>smtc2</w:t>
      </w:r>
      <w:r w:rsidRPr="001835AF">
        <w:rPr>
          <w:b/>
          <w:bCs/>
          <w:lang w:val="en-GB" w:eastAsia="en-US"/>
        </w:rPr>
        <w:t xml:space="preserve"> </w:t>
      </w:r>
      <w:r w:rsidRPr="001835AF">
        <w:rPr>
          <w:b/>
          <w:lang w:val="en-GB" w:eastAsia="en-US"/>
        </w:rPr>
        <w:t>is configured</w:t>
      </w:r>
      <w:r w:rsidR="001835AF">
        <w:rPr>
          <w:b/>
          <w:lang w:val="en-GB" w:eastAsia="en-US"/>
        </w:rPr>
        <w:t xml:space="preserve"> </w:t>
      </w:r>
      <w:r w:rsidRPr="001835AF">
        <w:rPr>
          <w:b/>
          <w:lang w:val="en-GB" w:eastAsia="en-US"/>
        </w:rPr>
        <w:t>(in TS 38.331 [2]), the SMTC periodicity</w:t>
      </w:r>
      <w:r w:rsidRPr="001835AF">
        <w:rPr>
          <w:b/>
          <w:vertAlign w:val="subscript"/>
          <w:lang w:val="en-GB" w:eastAsia="en-US"/>
        </w:rPr>
        <w:t xml:space="preserve"> </w:t>
      </w:r>
      <w:r w:rsidRPr="001835AF">
        <w:rPr>
          <w:b/>
          <w:lang w:val="en-GB" w:eastAsia="en-US"/>
        </w:rPr>
        <w:t xml:space="preserve">follows </w:t>
      </w:r>
      <w:r w:rsidRPr="001835AF">
        <w:rPr>
          <w:b/>
          <w:i/>
          <w:iCs/>
          <w:lang w:val="en-GB" w:eastAsia="en-US"/>
        </w:rPr>
        <w:t>smtc2</w:t>
      </w:r>
      <w:r w:rsidRPr="001835AF">
        <w:rPr>
          <w:b/>
          <w:lang w:val="en-GB" w:eastAsia="en-US"/>
        </w:rPr>
        <w:t xml:space="preserve">; Otherwise the SMTC periodicity follows </w:t>
      </w:r>
      <w:r w:rsidRPr="001835AF">
        <w:rPr>
          <w:b/>
          <w:i/>
          <w:iCs/>
          <w:lang w:val="en-GB" w:eastAsia="en-US"/>
        </w:rPr>
        <w:t>smtc1.</w:t>
      </w:r>
    </w:p>
    <w:p w14:paraId="5DC45404" w14:textId="77777777" w:rsidR="00E56E23" w:rsidRDefault="00E56E23">
      <w:pPr>
        <w:spacing w:after="0" w:line="240" w:lineRule="auto"/>
        <w:rPr>
          <w:rFonts w:ascii="Calibri" w:eastAsia="Times New Roman" w:hAnsi="Calibri" w:cs="Times New Roman"/>
          <w:color w:val="000000"/>
          <w:sz w:val="28"/>
          <w:szCs w:val="28"/>
          <w:u w:val="single"/>
          <w:lang w:val="en-GB"/>
        </w:rPr>
      </w:pPr>
      <w:r>
        <w:rPr>
          <w:rFonts w:ascii="Calibri" w:eastAsia="Times New Roman" w:hAnsi="Calibri" w:cs="Times New Roman"/>
          <w:color w:val="000000"/>
          <w:sz w:val="28"/>
          <w:szCs w:val="28"/>
          <w:u w:val="single"/>
          <w:lang w:val="en-GB"/>
        </w:rPr>
        <w:br w:type="page"/>
      </w:r>
    </w:p>
    <w:p w14:paraId="4FD8175C" w14:textId="77777777" w:rsidR="00276B31" w:rsidRDefault="00276B31" w:rsidP="001C2728">
      <w:pPr>
        <w:spacing w:after="0" w:line="240" w:lineRule="auto"/>
        <w:rPr>
          <w:rFonts w:ascii="Calibri" w:eastAsia="Times New Roman" w:hAnsi="Calibri" w:cs="Times New Roman"/>
          <w:color w:val="000000"/>
          <w:sz w:val="20"/>
          <w:szCs w:val="20"/>
        </w:rPr>
      </w:pPr>
    </w:p>
    <w:p w14:paraId="30051291" w14:textId="77777777" w:rsidR="001C2728" w:rsidRDefault="00276B31" w:rsidP="00276B31">
      <w:pPr>
        <w:spacing w:after="0" w:line="240" w:lineRule="auto"/>
        <w:rPr>
          <w:rFonts w:ascii="Calibri" w:eastAsia="Times New Roman" w:hAnsi="Calibri" w:cs="Times New Roman"/>
          <w:color w:val="000000"/>
          <w:sz w:val="20"/>
          <w:szCs w:val="20"/>
          <w:lang w:val="en-GB"/>
        </w:rPr>
      </w:pPr>
      <w:r>
        <w:rPr>
          <w:rFonts w:ascii="Calibri" w:eastAsia="Times New Roman" w:hAnsi="Calibri" w:cs="Times New Roman"/>
          <w:color w:val="000000"/>
          <w:sz w:val="20"/>
          <w:szCs w:val="20"/>
        </w:rPr>
        <w:t xml:space="preserve">For CBM UEs, regarding the </w:t>
      </w:r>
      <w:r w:rsidR="001C2728" w:rsidRPr="001C2728">
        <w:rPr>
          <w:rFonts w:ascii="Calibri" w:eastAsia="Times New Roman" w:hAnsi="Calibri" w:cs="Times New Roman"/>
          <w:color w:val="000000"/>
          <w:sz w:val="20"/>
          <w:szCs w:val="20"/>
        </w:rPr>
        <w:t xml:space="preserve">measurement </w:t>
      </w:r>
      <w:r w:rsidR="001C2728" w:rsidRPr="001C2728">
        <w:rPr>
          <w:rFonts w:ascii="Calibri" w:eastAsia="Times New Roman" w:hAnsi="Calibri" w:cs="Times New Roman"/>
          <w:color w:val="000000"/>
          <w:sz w:val="20"/>
          <w:szCs w:val="20"/>
          <w:lang w:val="en-GB"/>
        </w:rPr>
        <w:t xml:space="preserve">restriction requirements due to RLM/BFD/CBD/L1-RSRP measurements </w:t>
      </w:r>
      <w:r w:rsidR="001C2728" w:rsidRPr="001C2728">
        <w:rPr>
          <w:rFonts w:ascii="Calibri" w:eastAsia="Times New Roman" w:hAnsi="Calibri" w:cs="Times New Roman"/>
          <w:color w:val="000000"/>
          <w:sz w:val="20"/>
          <w:szCs w:val="20"/>
        </w:rPr>
        <w:t xml:space="preserve">being performed </w:t>
      </w:r>
      <w:r w:rsidR="001C2728" w:rsidRPr="001C2728">
        <w:rPr>
          <w:rFonts w:ascii="Calibri" w:eastAsia="Times New Roman" w:hAnsi="Calibri" w:cs="Times New Roman"/>
          <w:color w:val="000000"/>
          <w:sz w:val="20"/>
          <w:szCs w:val="20"/>
          <w:lang w:val="en-GB"/>
        </w:rPr>
        <w:t>on different FR2 bands need to be i</w:t>
      </w:r>
      <w:r>
        <w:rPr>
          <w:rFonts w:ascii="Calibri" w:eastAsia="Times New Roman" w:hAnsi="Calibri" w:cs="Times New Roman"/>
          <w:color w:val="000000"/>
          <w:sz w:val="20"/>
          <w:szCs w:val="20"/>
          <w:lang w:val="en-GB"/>
        </w:rPr>
        <w:t xml:space="preserve">ntroduced for FR2 inter-band CA, </w:t>
      </w:r>
      <w:r w:rsidR="00287564">
        <w:rPr>
          <w:rFonts w:ascii="Calibri" w:eastAsia="Times New Roman" w:hAnsi="Calibri" w:cs="Times New Roman"/>
          <w:color w:val="000000"/>
          <w:sz w:val="20"/>
          <w:szCs w:val="20"/>
          <w:lang w:val="en-GB"/>
        </w:rPr>
        <w:t>t</w:t>
      </w:r>
      <w:r w:rsidR="00287564" w:rsidRPr="001C2728">
        <w:rPr>
          <w:rFonts w:ascii="Calibri" w:eastAsia="Times New Roman" w:hAnsi="Calibri" w:cs="Times New Roman"/>
          <w:color w:val="000000"/>
          <w:sz w:val="20"/>
          <w:szCs w:val="20"/>
          <w:lang w:val="en-GB"/>
        </w:rPr>
        <w:t xml:space="preserve">he existing measurement restriction requirements for FR2 shall </w:t>
      </w:r>
      <w:r w:rsidR="00287564">
        <w:rPr>
          <w:rFonts w:ascii="Calibri" w:eastAsia="Times New Roman" w:hAnsi="Calibri" w:cs="Times New Roman"/>
          <w:color w:val="000000"/>
          <w:sz w:val="20"/>
          <w:szCs w:val="20"/>
          <w:lang w:val="en-GB"/>
        </w:rPr>
        <w:t xml:space="preserve">apply, and thus no need to further specify new requirements. </w:t>
      </w:r>
    </w:p>
    <w:p w14:paraId="4DA61EF7" w14:textId="77777777" w:rsidR="00276B31" w:rsidRDefault="00276B31" w:rsidP="00276B31">
      <w:pPr>
        <w:spacing w:after="0" w:line="240" w:lineRule="auto"/>
        <w:rPr>
          <w:rFonts w:ascii="Calibri" w:eastAsia="Times New Roman" w:hAnsi="Calibri" w:cs="Times New Roman"/>
          <w:color w:val="000000"/>
          <w:sz w:val="20"/>
          <w:szCs w:val="20"/>
          <w:lang w:val="en-GB"/>
        </w:rPr>
      </w:pPr>
    </w:p>
    <w:p w14:paraId="78FEBED9" w14:textId="77777777" w:rsidR="0008362E" w:rsidRPr="00D1059F" w:rsidRDefault="00287564" w:rsidP="00D1059F">
      <w:pPr>
        <w:rPr>
          <w:b/>
        </w:rPr>
      </w:pPr>
      <w:bookmarkStart w:id="8" w:name="_Ref40258469"/>
      <w:r w:rsidRPr="00361A21">
        <w:rPr>
          <w:rFonts w:ascii="Calibri" w:eastAsia="SimSun" w:hAnsi="Calibri" w:cs="Arial"/>
          <w:b/>
          <w:bCs/>
        </w:rPr>
        <w:t xml:space="preserve">Proposal </w:t>
      </w:r>
      <w:r w:rsidR="003E50EC"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003E50EC" w:rsidRPr="00361A21">
        <w:rPr>
          <w:rFonts w:ascii="Calibri" w:eastAsia="SimSun" w:hAnsi="Calibri" w:cs="Arial"/>
          <w:b/>
          <w:bCs/>
        </w:rPr>
        <w:fldChar w:fldCharType="separate"/>
      </w:r>
      <w:r w:rsidR="008407EA">
        <w:rPr>
          <w:rFonts w:ascii="Calibri" w:eastAsia="SimSun" w:hAnsi="Calibri" w:cs="Arial"/>
          <w:b/>
          <w:bCs/>
          <w:noProof/>
        </w:rPr>
        <w:t>6</w:t>
      </w:r>
      <w:r w:rsidR="003E50EC" w:rsidRPr="00361A21">
        <w:rPr>
          <w:rFonts w:ascii="Calibri" w:eastAsia="SimSun" w:hAnsi="Calibri" w:cs="Arial"/>
          <w:b/>
          <w:bCs/>
        </w:rPr>
        <w:fldChar w:fldCharType="end"/>
      </w:r>
      <w:r w:rsidRPr="00361A21">
        <w:rPr>
          <w:rFonts w:ascii="Calibri" w:eastAsia="SimSun" w:hAnsi="Calibri" w:cs="Arial"/>
          <w:b/>
          <w:bCs/>
        </w:rPr>
        <w:t xml:space="preserve">: </w:t>
      </w:r>
      <w:r w:rsidRPr="00287564">
        <w:rPr>
          <w:b/>
        </w:rPr>
        <w:t>For CBM UEs</w:t>
      </w:r>
      <w:r>
        <w:rPr>
          <w:b/>
        </w:rPr>
        <w:t xml:space="preserve"> in FR2 inter-band CA</w:t>
      </w:r>
      <w:r w:rsidRPr="00287564">
        <w:rPr>
          <w:b/>
        </w:rPr>
        <w:t xml:space="preserve">, the existing measurement restriction requirements for FR2 </w:t>
      </w:r>
      <w:r>
        <w:rPr>
          <w:b/>
        </w:rPr>
        <w:t xml:space="preserve">is applied for the </w:t>
      </w:r>
      <w:r w:rsidRPr="00287564">
        <w:rPr>
          <w:b/>
        </w:rPr>
        <w:t>RLM/BFD/CBD/L1-RSRP measurements being performed on different FR2 bands</w:t>
      </w:r>
      <w:r>
        <w:rPr>
          <w:b/>
        </w:rPr>
        <w:t>.</w:t>
      </w:r>
      <w:bookmarkEnd w:id="8"/>
    </w:p>
    <w:p w14:paraId="5FEC71DB" w14:textId="77777777" w:rsidR="00E3543C" w:rsidRDefault="00E3543C" w:rsidP="00E3543C">
      <w:pPr>
        <w:pStyle w:val="1"/>
        <w:numPr>
          <w:ilvl w:val="0"/>
          <w:numId w:val="1"/>
        </w:numPr>
        <w:rPr>
          <w:rFonts w:ascii="Calibri" w:hAnsi="Calibri"/>
        </w:rPr>
      </w:pPr>
      <w:r w:rsidRPr="00E3543C">
        <w:rPr>
          <w:rFonts w:ascii="Calibri" w:hAnsi="Calibri"/>
        </w:rPr>
        <w:t>SCell activation delay requirements</w:t>
      </w:r>
    </w:p>
    <w:p w14:paraId="0CD8D579" w14:textId="77777777" w:rsidR="0008362E" w:rsidRDefault="007A0F75">
      <w:pPr>
        <w:spacing w:after="0" w:line="240" w:lineRule="auto"/>
        <w:rPr>
          <w:lang w:val="en-GB" w:eastAsia="en-US"/>
        </w:rPr>
      </w:pPr>
      <w:r w:rsidRPr="00F005CF">
        <w:rPr>
          <w:sz w:val="20"/>
          <w:lang w:val="en-GB" w:eastAsia="en-US"/>
        </w:rPr>
        <w:t>One remaining issue identified in [1] for CBM UEs in Cases 2 is attached below.</w:t>
      </w:r>
    </w:p>
    <w:p w14:paraId="7582408C" w14:textId="77777777" w:rsidR="007A0F75" w:rsidRDefault="007A0F75">
      <w:pPr>
        <w:spacing w:after="0" w:line="240" w:lineRule="auto"/>
        <w:rPr>
          <w:lang w:val="en-GB" w:eastAsia="en-US"/>
        </w:rPr>
      </w:pPr>
    </w:p>
    <w:p w14:paraId="20F3208A" w14:textId="6811D331" w:rsidR="007A0F75" w:rsidRDefault="00473BC1">
      <w:pPr>
        <w:spacing w:after="0" w:line="240" w:lineRule="auto"/>
        <w:rPr>
          <w:lang w:val="en-GB" w:eastAsia="en-US"/>
        </w:rPr>
      </w:pPr>
      <w:r>
        <w:rPr>
          <w:noProof/>
          <w:lang w:eastAsia="zh-TW"/>
        </w:rPr>
        <mc:AlternateContent>
          <mc:Choice Requires="wps">
            <w:drawing>
              <wp:anchor distT="0" distB="0" distL="114300" distR="114300" simplePos="0" relativeHeight="251662336" behindDoc="0" locked="0" layoutInCell="1" allowOverlap="1" wp14:anchorId="5ABC488B" wp14:editId="713DB9E7">
                <wp:simplePos x="0" y="0"/>
                <wp:positionH relativeFrom="column">
                  <wp:posOffset>2540</wp:posOffset>
                </wp:positionH>
                <wp:positionV relativeFrom="paragraph">
                  <wp:posOffset>24130</wp:posOffset>
                </wp:positionV>
                <wp:extent cx="6132830" cy="1690370"/>
                <wp:effectExtent l="8255" t="5080" r="12065" b="952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1690370"/>
                        </a:xfrm>
                        <a:prstGeom prst="rect">
                          <a:avLst/>
                        </a:prstGeom>
                        <a:solidFill>
                          <a:srgbClr val="FFFFFF"/>
                        </a:solidFill>
                        <a:ln w="9525">
                          <a:solidFill>
                            <a:srgbClr val="000000"/>
                          </a:solidFill>
                          <a:miter lim="800000"/>
                          <a:headEnd/>
                          <a:tailEnd/>
                        </a:ln>
                      </wps:spPr>
                      <wps:txbx>
                        <w:txbxContent>
                          <w:p w14:paraId="362BEC44" w14:textId="1F927215" w:rsidR="007A0F75" w:rsidRPr="00314149" w:rsidRDefault="007A0F75" w:rsidP="007A0F75">
                            <w:pPr>
                              <w:spacing w:after="0" w:line="240" w:lineRule="auto"/>
                              <w:rPr>
                                <w:rFonts w:ascii="Calibri" w:eastAsia="Times New Roman" w:hAnsi="Calibri" w:cs="Times New Roman"/>
                                <w:sz w:val="20"/>
                                <w:szCs w:val="20"/>
                              </w:rPr>
                            </w:pPr>
                            <w:r w:rsidRPr="00314149">
                              <w:rPr>
                                <w:rFonts w:ascii="Calibri" w:eastAsia="Times New Roman" w:hAnsi="Calibri" w:cs="Times New Roman"/>
                                <w:sz w:val="20"/>
                                <w:szCs w:val="20"/>
                              </w:rPr>
                              <w:t xml:space="preserve">For case 2: </w:t>
                            </w:r>
                            <w:r w:rsidRPr="00314149">
                              <w:rPr>
                                <w:rFonts w:ascii="Calibri" w:eastAsia="Times New Roman" w:hAnsi="Calibri" w:cs="Times New Roman"/>
                                <w:sz w:val="20"/>
                                <w:szCs w:val="20"/>
                                <w:lang w:val="en-GB"/>
                              </w:rPr>
                              <w:t>SCell being activated belongs to FR2 and if there is no active serving cell on that FR2 band provided that PCell or PSCell is FR2</w:t>
                            </w:r>
                          </w:p>
                          <w:p w14:paraId="4E13CAE3" w14:textId="77777777" w:rsidR="007A0F75" w:rsidRPr="00314149" w:rsidRDefault="007A0F75" w:rsidP="007A0F75">
                            <w:pPr>
                              <w:spacing w:after="0" w:line="240" w:lineRule="auto"/>
                              <w:ind w:left="1080"/>
                              <w:rPr>
                                <w:rFonts w:ascii="Calibri" w:eastAsia="Times New Roman" w:hAnsi="Calibri" w:cs="Times New Roman"/>
                                <w:sz w:val="20"/>
                                <w:szCs w:val="20"/>
                              </w:rPr>
                            </w:pPr>
                            <w:r w:rsidRPr="00314149">
                              <w:rPr>
                                <w:rFonts w:ascii="Calibri" w:eastAsia="Times New Roman" w:hAnsi="Calibri" w:cs="Times New Roman"/>
                                <w:sz w:val="20"/>
                                <w:szCs w:val="20"/>
                              </w:rPr>
                              <w:t> </w:t>
                            </w:r>
                          </w:p>
                          <w:p w14:paraId="685B4CAA" w14:textId="77777777" w:rsidR="007A0F75" w:rsidRPr="00314149" w:rsidRDefault="007A0F75" w:rsidP="007A0F75">
                            <w:pPr>
                              <w:numPr>
                                <w:ilvl w:val="0"/>
                                <w:numId w:val="21"/>
                              </w:numPr>
                              <w:spacing w:after="0" w:line="240" w:lineRule="auto"/>
                              <w:ind w:left="540"/>
                              <w:textAlignment w:val="center"/>
                              <w:rPr>
                                <w:rFonts w:ascii="Calibri" w:eastAsia="Times New Roman" w:hAnsi="Calibri" w:cs="Times New Roman"/>
                                <w:sz w:val="24"/>
                                <w:szCs w:val="24"/>
                              </w:rPr>
                            </w:pPr>
                            <w:r w:rsidRPr="00314149">
                              <w:rPr>
                                <w:rFonts w:ascii="Calibri" w:eastAsia="Times New Roman" w:hAnsi="Calibri" w:cs="Times New Roman"/>
                                <w:sz w:val="20"/>
                                <w:szCs w:val="20"/>
                                <w:lang w:val="en-GB"/>
                              </w:rPr>
                              <w:t xml:space="preserve">For </w:t>
                            </w:r>
                            <w:r w:rsidRPr="00314149">
                              <w:rPr>
                                <w:rFonts w:ascii="Calibri" w:eastAsia="Times New Roman" w:hAnsi="Calibri" w:cs="Times New Roman"/>
                                <w:sz w:val="20"/>
                                <w:szCs w:val="20"/>
                              </w:rPr>
                              <w:t xml:space="preserve">FR2 inter-band CA </w:t>
                            </w:r>
                            <w:r w:rsidRPr="00314149">
                              <w:rPr>
                                <w:rFonts w:ascii="Calibri" w:eastAsia="Times New Roman" w:hAnsi="Calibri" w:cs="Times New Roman"/>
                                <w:sz w:val="20"/>
                                <w:szCs w:val="20"/>
                                <w:lang w:val="en-GB"/>
                              </w:rPr>
                              <w:t xml:space="preserve">combination </w:t>
                            </w:r>
                            <w:r w:rsidRPr="00314149">
                              <w:rPr>
                                <w:rFonts w:ascii="Calibri" w:eastAsia="Times New Roman" w:hAnsi="Calibri" w:cs="Times New Roman"/>
                                <w:sz w:val="20"/>
                                <w:szCs w:val="20"/>
                              </w:rPr>
                              <w:t>with common beam</w:t>
                            </w:r>
                            <w:r w:rsidRPr="00314149">
                              <w:rPr>
                                <w:rFonts w:ascii="Calibri" w:eastAsia="Times New Roman" w:hAnsi="Calibri" w:cs="Times New Roman"/>
                                <w:sz w:val="20"/>
                                <w:szCs w:val="20"/>
                                <w:lang w:val="en-GB"/>
                              </w:rPr>
                              <w:t xml:space="preserve">. </w:t>
                            </w:r>
                          </w:p>
                          <w:p w14:paraId="11990CAC" w14:textId="7C7FCA6D" w:rsidR="007A0F75" w:rsidRPr="007A0F75" w:rsidRDefault="007A0F75" w:rsidP="007A0F75">
                            <w:pPr>
                              <w:numPr>
                                <w:ilvl w:val="1"/>
                                <w:numId w:val="21"/>
                              </w:numPr>
                              <w:spacing w:after="0" w:line="240" w:lineRule="auto"/>
                              <w:ind w:left="1080"/>
                              <w:textAlignment w:val="center"/>
                              <w:rPr>
                                <w:rFonts w:ascii="Calibri" w:eastAsia="Times New Roman" w:hAnsi="Calibri" w:cs="Times New Roman"/>
                                <w:sz w:val="24"/>
                                <w:szCs w:val="24"/>
                              </w:rPr>
                            </w:pPr>
                            <w:r w:rsidRPr="00314149">
                              <w:rPr>
                                <w:rFonts w:ascii="Calibri" w:eastAsia="Times New Roman" w:hAnsi="Calibri" w:cs="Times New Roman"/>
                                <w:sz w:val="20"/>
                                <w:szCs w:val="20"/>
                                <w:lang w:val="en-GB"/>
                              </w:rPr>
                              <w:t xml:space="preserve">The existing requirement of </w:t>
                            </w:r>
                            <w:r w:rsidRPr="00314149">
                              <w:rPr>
                                <w:rFonts w:ascii="新細明體" w:eastAsia="新細明體" w:hAnsi="新細明體" w:cs="Times New Roman" w:hint="eastAsia"/>
                                <w:sz w:val="20"/>
                                <w:szCs w:val="20"/>
                              </w:rPr>
                              <w:t>“</w:t>
                            </w:r>
                            <w:r w:rsidRPr="00314149">
                              <w:rPr>
                                <w:rFonts w:ascii="Calibri" w:eastAsia="Times New Roman" w:hAnsi="Calibri" w:cs="Times New Roman"/>
                                <w:sz w:val="20"/>
                                <w:szCs w:val="20"/>
                                <w:lang w:val="en-GB"/>
                              </w:rPr>
                              <w:t>SCell being activated belongs to FR2 and if there is no active serving cell on that FR2 band provided that PCell or PSCell is FR1</w:t>
                            </w:r>
                            <w:r w:rsidRPr="007A0F75">
                              <w:rPr>
                                <w:rFonts w:ascii="Calibri" w:eastAsia="Times New Roman" w:hAnsi="Calibri" w:cs="Times New Roman"/>
                                <w:sz w:val="20"/>
                                <w:szCs w:val="20"/>
                                <w:lang w:val="en-GB"/>
                              </w:rPr>
                              <w:t>” cannot be applied</w:t>
                            </w:r>
                            <w:r w:rsidRPr="007A0F75">
                              <w:rPr>
                                <w:rFonts w:ascii="Calibri" w:eastAsia="Times New Roman" w:hAnsi="Calibri" w:cs="Times New Roman"/>
                                <w:sz w:val="20"/>
                                <w:szCs w:val="20"/>
                              </w:rPr>
                              <w:t>.</w:t>
                            </w:r>
                          </w:p>
                          <w:p w14:paraId="3787E014" w14:textId="77777777" w:rsidR="007A0F75" w:rsidRPr="007A0F75" w:rsidRDefault="007A0F75" w:rsidP="007A0F75">
                            <w:pPr>
                              <w:numPr>
                                <w:ilvl w:val="1"/>
                                <w:numId w:val="21"/>
                              </w:numPr>
                              <w:spacing w:after="0" w:line="240" w:lineRule="auto"/>
                              <w:ind w:left="1080"/>
                              <w:textAlignment w:val="center"/>
                              <w:rPr>
                                <w:rFonts w:ascii="Calibri" w:eastAsia="Times New Roman" w:hAnsi="Calibri" w:cs="Times New Roman"/>
                                <w:sz w:val="24"/>
                                <w:szCs w:val="24"/>
                                <w:lang w:val="en-GB"/>
                              </w:rPr>
                            </w:pPr>
                            <w:r w:rsidRPr="007A0F75">
                              <w:rPr>
                                <w:rFonts w:ascii="Calibri" w:eastAsia="Times New Roman" w:hAnsi="Calibri" w:cs="Times New Roman"/>
                                <w:sz w:val="20"/>
                                <w:szCs w:val="20"/>
                                <w:lang w:val="en-GB"/>
                              </w:rPr>
                              <w:t>The SCell activation delay for case 2 can be studied from the following aspects:</w:t>
                            </w:r>
                          </w:p>
                          <w:p w14:paraId="72AC1E94" w14:textId="77777777" w:rsidR="007A0F75" w:rsidRPr="007A0F75" w:rsidRDefault="007A0F75" w:rsidP="007A0F75">
                            <w:pPr>
                              <w:numPr>
                                <w:ilvl w:val="2"/>
                                <w:numId w:val="21"/>
                              </w:numPr>
                              <w:spacing w:after="0" w:line="240" w:lineRule="auto"/>
                              <w:textAlignment w:val="center"/>
                              <w:rPr>
                                <w:rFonts w:ascii="Calibri" w:eastAsia="Times New Roman" w:hAnsi="Calibri" w:cs="Times New Roman"/>
                                <w:sz w:val="24"/>
                                <w:szCs w:val="24"/>
                                <w:lang w:val="en-GB"/>
                              </w:rPr>
                            </w:pPr>
                            <w:r w:rsidRPr="007A0F75">
                              <w:rPr>
                                <w:rFonts w:ascii="Calibri" w:eastAsia="Times New Roman" w:hAnsi="Calibri" w:cs="Times New Roman"/>
                                <w:sz w:val="20"/>
                                <w:szCs w:val="20"/>
                                <w:lang w:val="en-GB"/>
                              </w:rPr>
                              <w:t>Whether AGC settling time need to be included.</w:t>
                            </w:r>
                          </w:p>
                          <w:p w14:paraId="501E0043" w14:textId="77777777" w:rsidR="007A0F75" w:rsidRPr="007A0F75" w:rsidRDefault="007A0F75" w:rsidP="007A0F75">
                            <w:pPr>
                              <w:numPr>
                                <w:ilvl w:val="2"/>
                                <w:numId w:val="21"/>
                              </w:numPr>
                              <w:spacing w:after="0" w:line="240" w:lineRule="auto"/>
                              <w:textAlignment w:val="center"/>
                              <w:rPr>
                                <w:rFonts w:ascii="Calibri" w:eastAsia="Times New Roman" w:hAnsi="Calibri" w:cs="Times New Roman"/>
                                <w:sz w:val="24"/>
                                <w:szCs w:val="24"/>
                                <w:lang w:val="en-GB"/>
                              </w:rPr>
                            </w:pPr>
                            <w:r w:rsidRPr="007A0F75">
                              <w:rPr>
                                <w:rFonts w:ascii="Calibri" w:eastAsia="Times New Roman" w:hAnsi="Calibri" w:cs="Times New Roman"/>
                                <w:sz w:val="20"/>
                                <w:szCs w:val="20"/>
                                <w:lang w:val="en-GB"/>
                              </w:rPr>
                              <w:t>Whether cell search time need to be included.</w:t>
                            </w:r>
                          </w:p>
                          <w:p w14:paraId="29FCE4C8" w14:textId="77777777" w:rsidR="007A0F75" w:rsidRPr="007A0F75" w:rsidRDefault="007A0F75" w:rsidP="007A0F75">
                            <w:pPr>
                              <w:numPr>
                                <w:ilvl w:val="2"/>
                                <w:numId w:val="21"/>
                              </w:numPr>
                              <w:spacing w:after="0" w:line="240" w:lineRule="auto"/>
                              <w:textAlignment w:val="center"/>
                              <w:rPr>
                                <w:rFonts w:ascii="Calibri" w:eastAsia="Times New Roman" w:hAnsi="Calibri" w:cs="Times New Roman"/>
                                <w:sz w:val="24"/>
                                <w:szCs w:val="24"/>
                                <w:lang w:val="en-GB"/>
                              </w:rPr>
                            </w:pPr>
                            <w:r w:rsidRPr="007A0F75">
                              <w:rPr>
                                <w:rFonts w:ascii="Calibri" w:eastAsia="Times New Roman" w:hAnsi="Calibri" w:cs="Times New Roman"/>
                                <w:sz w:val="20"/>
                                <w:szCs w:val="20"/>
                                <w:lang w:val="en-GB"/>
                              </w:rPr>
                              <w:t>Whether fine timing tracking delay need to be included.</w:t>
                            </w:r>
                          </w:p>
                          <w:p w14:paraId="65E18959" w14:textId="77777777" w:rsidR="007A0F75" w:rsidRPr="007A0F75" w:rsidRDefault="007A0F75" w:rsidP="007A0F75">
                            <w:pPr>
                              <w:rPr>
                                <w:szCs w:val="24"/>
                                <w:lang w:val="en-G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BC488B" id="Text Box 5" o:spid="_x0000_s1028" type="#_x0000_t202" style="position:absolute;margin-left:.2pt;margin-top:1.9pt;width:482.9pt;height:13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">
                <v:textbox>
                  <w:txbxContent>
                    <w:p w14:paraId="362BEC44" w14:textId="1F927215" w:rsidR="007A0F75" w:rsidRPr="00314149" w:rsidRDefault="007A0F75" w:rsidP="007A0F75">
                      <w:pPr>
                        <w:spacing w:after="0" w:line="240" w:lineRule="auto"/>
                        <w:rPr>
                          <w:rFonts w:ascii="Calibri" w:eastAsia="Times New Roman" w:hAnsi="Calibri" w:cs="Times New Roman"/>
                          <w:sz w:val="20"/>
                          <w:szCs w:val="20"/>
                        </w:rPr>
                      </w:pPr>
                      <w:r w:rsidRPr="00314149">
                        <w:rPr>
                          <w:rFonts w:ascii="Calibri" w:eastAsia="Times New Roman" w:hAnsi="Calibri" w:cs="Times New Roman"/>
                          <w:sz w:val="20"/>
                          <w:szCs w:val="20"/>
                        </w:rPr>
                        <w:t xml:space="preserve">For case 2: </w:t>
                      </w:r>
                      <w:r w:rsidRPr="00314149">
                        <w:rPr>
                          <w:rFonts w:ascii="Calibri" w:eastAsia="Times New Roman" w:hAnsi="Calibri" w:cs="Times New Roman"/>
                          <w:sz w:val="20"/>
                          <w:szCs w:val="20"/>
                          <w:lang w:val="en-GB"/>
                        </w:rPr>
                        <w:t>SCell being activated belongs to FR2 and if there is no active serving cell on that FR2 band provided that PCell or PSCell is FR2</w:t>
                      </w:r>
                    </w:p>
                    <w:p w14:paraId="4E13CAE3" w14:textId="77777777" w:rsidR="007A0F75" w:rsidRPr="00314149" w:rsidRDefault="007A0F75" w:rsidP="007A0F75">
                      <w:pPr>
                        <w:spacing w:after="0" w:line="240" w:lineRule="auto"/>
                        <w:ind w:left="1080"/>
                        <w:rPr>
                          <w:rFonts w:ascii="Calibri" w:eastAsia="Times New Roman" w:hAnsi="Calibri" w:cs="Times New Roman"/>
                          <w:sz w:val="20"/>
                          <w:szCs w:val="20"/>
                        </w:rPr>
                      </w:pPr>
                      <w:r w:rsidRPr="00314149">
                        <w:rPr>
                          <w:rFonts w:ascii="Calibri" w:eastAsia="Times New Roman" w:hAnsi="Calibri" w:cs="Times New Roman"/>
                          <w:sz w:val="20"/>
                          <w:szCs w:val="20"/>
                        </w:rPr>
                        <w:t> </w:t>
                      </w:r>
                    </w:p>
                    <w:p w14:paraId="685B4CAA" w14:textId="77777777" w:rsidR="007A0F75" w:rsidRPr="00314149" w:rsidRDefault="007A0F75" w:rsidP="007A0F75">
                      <w:pPr>
                        <w:numPr>
                          <w:ilvl w:val="0"/>
                          <w:numId w:val="21"/>
                        </w:numPr>
                        <w:spacing w:after="0" w:line="240" w:lineRule="auto"/>
                        <w:ind w:left="540"/>
                        <w:textAlignment w:val="center"/>
                        <w:rPr>
                          <w:rFonts w:ascii="Calibri" w:eastAsia="Times New Roman" w:hAnsi="Calibri" w:cs="Times New Roman"/>
                          <w:sz w:val="24"/>
                          <w:szCs w:val="24"/>
                        </w:rPr>
                      </w:pPr>
                      <w:r w:rsidRPr="00314149">
                        <w:rPr>
                          <w:rFonts w:ascii="Calibri" w:eastAsia="Times New Roman" w:hAnsi="Calibri" w:cs="Times New Roman"/>
                          <w:sz w:val="20"/>
                          <w:szCs w:val="20"/>
                          <w:lang w:val="en-GB"/>
                        </w:rPr>
                        <w:t xml:space="preserve">For </w:t>
                      </w:r>
                      <w:r w:rsidRPr="00314149">
                        <w:rPr>
                          <w:rFonts w:ascii="Calibri" w:eastAsia="Times New Roman" w:hAnsi="Calibri" w:cs="Times New Roman"/>
                          <w:sz w:val="20"/>
                          <w:szCs w:val="20"/>
                        </w:rPr>
                        <w:t xml:space="preserve">FR2 inter-band CA </w:t>
                      </w:r>
                      <w:r w:rsidRPr="00314149">
                        <w:rPr>
                          <w:rFonts w:ascii="Calibri" w:eastAsia="Times New Roman" w:hAnsi="Calibri" w:cs="Times New Roman"/>
                          <w:sz w:val="20"/>
                          <w:szCs w:val="20"/>
                          <w:lang w:val="en-GB"/>
                        </w:rPr>
                        <w:t xml:space="preserve">combination </w:t>
                      </w:r>
                      <w:r w:rsidRPr="00314149">
                        <w:rPr>
                          <w:rFonts w:ascii="Calibri" w:eastAsia="Times New Roman" w:hAnsi="Calibri" w:cs="Times New Roman"/>
                          <w:sz w:val="20"/>
                          <w:szCs w:val="20"/>
                        </w:rPr>
                        <w:t>with common beam</w:t>
                      </w:r>
                      <w:r w:rsidRPr="00314149">
                        <w:rPr>
                          <w:rFonts w:ascii="Calibri" w:eastAsia="Times New Roman" w:hAnsi="Calibri" w:cs="Times New Roman"/>
                          <w:sz w:val="20"/>
                          <w:szCs w:val="20"/>
                          <w:lang w:val="en-GB"/>
                        </w:rPr>
                        <w:t xml:space="preserve">. </w:t>
                      </w:r>
                    </w:p>
                    <w:p w14:paraId="11990CAC" w14:textId="7C7FCA6D" w:rsidR="007A0F75" w:rsidRPr="007A0F75" w:rsidRDefault="007A0F75" w:rsidP="007A0F75">
                      <w:pPr>
                        <w:numPr>
                          <w:ilvl w:val="1"/>
                          <w:numId w:val="21"/>
                        </w:numPr>
                        <w:spacing w:after="0" w:line="240" w:lineRule="auto"/>
                        <w:ind w:left="1080"/>
                        <w:textAlignment w:val="center"/>
                        <w:rPr>
                          <w:rFonts w:ascii="Calibri" w:eastAsia="Times New Roman" w:hAnsi="Calibri" w:cs="Times New Roman"/>
                          <w:sz w:val="24"/>
                          <w:szCs w:val="24"/>
                        </w:rPr>
                      </w:pPr>
                      <w:r w:rsidRPr="00314149">
                        <w:rPr>
                          <w:rFonts w:ascii="Calibri" w:eastAsia="Times New Roman" w:hAnsi="Calibri" w:cs="Times New Roman"/>
                          <w:sz w:val="20"/>
                          <w:szCs w:val="20"/>
                          <w:lang w:val="en-GB"/>
                        </w:rPr>
                        <w:t xml:space="preserve">The existing requirement of </w:t>
                      </w:r>
                      <w:r w:rsidRPr="00314149">
                        <w:rPr>
                          <w:rFonts w:ascii="新細明體" w:eastAsia="新細明體" w:hAnsi="新細明體" w:cs="Times New Roman" w:hint="eastAsia"/>
                          <w:sz w:val="20"/>
                          <w:szCs w:val="20"/>
                        </w:rPr>
                        <w:t>“</w:t>
                      </w:r>
                      <w:r w:rsidRPr="00314149">
                        <w:rPr>
                          <w:rFonts w:ascii="Calibri" w:eastAsia="Times New Roman" w:hAnsi="Calibri" w:cs="Times New Roman"/>
                          <w:sz w:val="20"/>
                          <w:szCs w:val="20"/>
                          <w:lang w:val="en-GB"/>
                        </w:rPr>
                        <w:t>SCell being activated belongs to FR2 and if there is no active serving cell on that FR2 band provided that PCell or PSCell is FR1</w:t>
                      </w:r>
                      <w:r w:rsidRPr="007A0F75">
                        <w:rPr>
                          <w:rFonts w:ascii="Calibri" w:eastAsia="Times New Roman" w:hAnsi="Calibri" w:cs="Times New Roman"/>
                          <w:sz w:val="20"/>
                          <w:szCs w:val="20"/>
                          <w:lang w:val="en-GB"/>
                        </w:rPr>
                        <w:t>” cannot be applied</w:t>
                      </w:r>
                      <w:r w:rsidRPr="007A0F75">
                        <w:rPr>
                          <w:rFonts w:ascii="Calibri" w:eastAsia="Times New Roman" w:hAnsi="Calibri" w:cs="Times New Roman"/>
                          <w:sz w:val="20"/>
                          <w:szCs w:val="20"/>
                        </w:rPr>
                        <w:t>.</w:t>
                      </w:r>
                    </w:p>
                    <w:p w14:paraId="3787E014" w14:textId="77777777" w:rsidR="007A0F75" w:rsidRPr="007A0F75" w:rsidRDefault="007A0F75" w:rsidP="007A0F75">
                      <w:pPr>
                        <w:numPr>
                          <w:ilvl w:val="1"/>
                          <w:numId w:val="21"/>
                        </w:numPr>
                        <w:spacing w:after="0" w:line="240" w:lineRule="auto"/>
                        <w:ind w:left="1080"/>
                        <w:textAlignment w:val="center"/>
                        <w:rPr>
                          <w:rFonts w:ascii="Calibri" w:eastAsia="Times New Roman" w:hAnsi="Calibri" w:cs="Times New Roman"/>
                          <w:sz w:val="24"/>
                          <w:szCs w:val="24"/>
                          <w:lang w:val="en-GB"/>
                        </w:rPr>
                      </w:pPr>
                      <w:r w:rsidRPr="007A0F75">
                        <w:rPr>
                          <w:rFonts w:ascii="Calibri" w:eastAsia="Times New Roman" w:hAnsi="Calibri" w:cs="Times New Roman"/>
                          <w:sz w:val="20"/>
                          <w:szCs w:val="20"/>
                          <w:lang w:val="en-GB"/>
                        </w:rPr>
                        <w:t>The SCell activation delay for case 2 can be studied from the following aspects:</w:t>
                      </w:r>
                    </w:p>
                    <w:p w14:paraId="72AC1E94" w14:textId="77777777" w:rsidR="007A0F75" w:rsidRPr="007A0F75" w:rsidRDefault="007A0F75" w:rsidP="007A0F75">
                      <w:pPr>
                        <w:numPr>
                          <w:ilvl w:val="2"/>
                          <w:numId w:val="21"/>
                        </w:numPr>
                        <w:spacing w:after="0" w:line="240" w:lineRule="auto"/>
                        <w:textAlignment w:val="center"/>
                        <w:rPr>
                          <w:rFonts w:ascii="Calibri" w:eastAsia="Times New Roman" w:hAnsi="Calibri" w:cs="Times New Roman"/>
                          <w:sz w:val="24"/>
                          <w:szCs w:val="24"/>
                          <w:lang w:val="en-GB"/>
                        </w:rPr>
                      </w:pPr>
                      <w:r w:rsidRPr="007A0F75">
                        <w:rPr>
                          <w:rFonts w:ascii="Calibri" w:eastAsia="Times New Roman" w:hAnsi="Calibri" w:cs="Times New Roman"/>
                          <w:sz w:val="20"/>
                          <w:szCs w:val="20"/>
                          <w:lang w:val="en-GB"/>
                        </w:rPr>
                        <w:t>Whether AGC settling time need to be included.</w:t>
                      </w:r>
                    </w:p>
                    <w:p w14:paraId="501E0043" w14:textId="77777777" w:rsidR="007A0F75" w:rsidRPr="007A0F75" w:rsidRDefault="007A0F75" w:rsidP="007A0F75">
                      <w:pPr>
                        <w:numPr>
                          <w:ilvl w:val="2"/>
                          <w:numId w:val="21"/>
                        </w:numPr>
                        <w:spacing w:after="0" w:line="240" w:lineRule="auto"/>
                        <w:textAlignment w:val="center"/>
                        <w:rPr>
                          <w:rFonts w:ascii="Calibri" w:eastAsia="Times New Roman" w:hAnsi="Calibri" w:cs="Times New Roman"/>
                          <w:sz w:val="24"/>
                          <w:szCs w:val="24"/>
                          <w:lang w:val="en-GB"/>
                        </w:rPr>
                      </w:pPr>
                      <w:r w:rsidRPr="007A0F75">
                        <w:rPr>
                          <w:rFonts w:ascii="Calibri" w:eastAsia="Times New Roman" w:hAnsi="Calibri" w:cs="Times New Roman"/>
                          <w:sz w:val="20"/>
                          <w:szCs w:val="20"/>
                          <w:lang w:val="en-GB"/>
                        </w:rPr>
                        <w:t>Whether cell search time need to be included.</w:t>
                      </w:r>
                    </w:p>
                    <w:p w14:paraId="29FCE4C8" w14:textId="77777777" w:rsidR="007A0F75" w:rsidRPr="007A0F75" w:rsidRDefault="007A0F75" w:rsidP="007A0F75">
                      <w:pPr>
                        <w:numPr>
                          <w:ilvl w:val="2"/>
                          <w:numId w:val="21"/>
                        </w:numPr>
                        <w:spacing w:after="0" w:line="240" w:lineRule="auto"/>
                        <w:textAlignment w:val="center"/>
                        <w:rPr>
                          <w:rFonts w:ascii="Calibri" w:eastAsia="Times New Roman" w:hAnsi="Calibri" w:cs="Times New Roman"/>
                          <w:sz w:val="24"/>
                          <w:szCs w:val="24"/>
                          <w:lang w:val="en-GB"/>
                        </w:rPr>
                      </w:pPr>
                      <w:r w:rsidRPr="007A0F75">
                        <w:rPr>
                          <w:rFonts w:ascii="Calibri" w:eastAsia="Times New Roman" w:hAnsi="Calibri" w:cs="Times New Roman"/>
                          <w:sz w:val="20"/>
                          <w:szCs w:val="20"/>
                          <w:lang w:val="en-GB"/>
                        </w:rPr>
                        <w:t>Whether fine timing tracking delay need to be included.</w:t>
                      </w:r>
                    </w:p>
                    <w:p w14:paraId="65E18959" w14:textId="77777777" w:rsidR="007A0F75" w:rsidRPr="007A0F75" w:rsidRDefault="007A0F75" w:rsidP="007A0F75">
                      <w:pPr>
                        <w:rPr>
                          <w:szCs w:val="24"/>
                          <w:lang w:val="en-GB"/>
                        </w:rPr>
                      </w:pPr>
                    </w:p>
                  </w:txbxContent>
                </v:textbox>
              </v:shape>
            </w:pict>
          </mc:Fallback>
        </mc:AlternateContent>
      </w:r>
    </w:p>
    <w:p w14:paraId="2A341458" w14:textId="77777777" w:rsidR="007A0F75" w:rsidRDefault="007A0F75">
      <w:pPr>
        <w:spacing w:after="0" w:line="240" w:lineRule="auto"/>
        <w:rPr>
          <w:lang w:val="en-GB" w:eastAsia="en-US"/>
        </w:rPr>
      </w:pPr>
    </w:p>
    <w:p w14:paraId="2AFD2F04" w14:textId="77777777" w:rsidR="007A0F75" w:rsidRDefault="007A0F75">
      <w:pPr>
        <w:spacing w:after="0" w:line="240" w:lineRule="auto"/>
        <w:rPr>
          <w:lang w:val="en-GB" w:eastAsia="en-US"/>
        </w:rPr>
      </w:pPr>
    </w:p>
    <w:p w14:paraId="4E016506" w14:textId="77777777" w:rsidR="007A0F75" w:rsidRDefault="007A0F75">
      <w:pPr>
        <w:spacing w:after="0" w:line="240" w:lineRule="auto"/>
        <w:rPr>
          <w:lang w:val="en-GB" w:eastAsia="en-US"/>
        </w:rPr>
      </w:pPr>
    </w:p>
    <w:p w14:paraId="268D7657" w14:textId="77777777" w:rsidR="007A0F75" w:rsidRDefault="007A0F75">
      <w:pPr>
        <w:spacing w:after="0" w:line="240" w:lineRule="auto"/>
        <w:rPr>
          <w:lang w:val="en-GB" w:eastAsia="en-US"/>
        </w:rPr>
      </w:pPr>
    </w:p>
    <w:p w14:paraId="1C01B54F" w14:textId="77777777" w:rsidR="007A0F75" w:rsidRDefault="007A0F75">
      <w:pPr>
        <w:spacing w:after="0" w:line="240" w:lineRule="auto"/>
        <w:rPr>
          <w:lang w:val="en-GB" w:eastAsia="en-US"/>
        </w:rPr>
      </w:pPr>
    </w:p>
    <w:p w14:paraId="0895590A" w14:textId="77777777" w:rsidR="007A0F75" w:rsidRDefault="007A0F75">
      <w:pPr>
        <w:spacing w:after="0" w:line="240" w:lineRule="auto"/>
        <w:rPr>
          <w:lang w:val="en-GB" w:eastAsia="en-US"/>
        </w:rPr>
      </w:pPr>
    </w:p>
    <w:p w14:paraId="64859718" w14:textId="77777777" w:rsidR="0008362E" w:rsidRDefault="0008362E">
      <w:pPr>
        <w:spacing w:after="0" w:line="240" w:lineRule="auto"/>
        <w:rPr>
          <w:lang w:val="en-GB" w:eastAsia="en-US"/>
        </w:rPr>
      </w:pPr>
    </w:p>
    <w:p w14:paraId="740251FA" w14:textId="77777777" w:rsidR="007A0F75" w:rsidRDefault="007A0F75">
      <w:pPr>
        <w:spacing w:after="0" w:line="240" w:lineRule="auto"/>
        <w:rPr>
          <w:lang w:val="en-GB" w:eastAsia="en-US"/>
        </w:rPr>
      </w:pPr>
    </w:p>
    <w:p w14:paraId="180FD0FE" w14:textId="77777777" w:rsidR="007A0F75" w:rsidRDefault="007A0F75">
      <w:pPr>
        <w:spacing w:after="0" w:line="240" w:lineRule="auto"/>
        <w:rPr>
          <w:lang w:val="en-GB" w:eastAsia="en-US"/>
        </w:rPr>
      </w:pPr>
    </w:p>
    <w:p w14:paraId="31D16CC7" w14:textId="77777777" w:rsidR="007A0F75" w:rsidRDefault="007A0F75">
      <w:pPr>
        <w:spacing w:after="0" w:line="240" w:lineRule="auto"/>
        <w:rPr>
          <w:lang w:val="en-GB" w:eastAsia="en-US"/>
        </w:rPr>
      </w:pPr>
    </w:p>
    <w:p w14:paraId="2D828213" w14:textId="06E172D9" w:rsidR="000E2CC7" w:rsidRPr="00F67C10" w:rsidRDefault="00E22692" w:rsidP="00F67C10">
      <w:pPr>
        <w:spacing w:after="0" w:line="240" w:lineRule="auto"/>
        <w:jc w:val="both"/>
        <w:rPr>
          <w:sz w:val="20"/>
          <w:lang w:val="en-GB" w:eastAsia="en-US"/>
        </w:rPr>
      </w:pPr>
      <w:r>
        <w:rPr>
          <w:sz w:val="20"/>
          <w:lang w:val="en-GB" w:eastAsia="en-US"/>
        </w:rPr>
        <w:t>From</w:t>
      </w:r>
      <w:r w:rsidRPr="00F005CF">
        <w:rPr>
          <w:sz w:val="20"/>
          <w:lang w:val="en-GB" w:eastAsia="en-US"/>
        </w:rPr>
        <w:t xml:space="preserve"> </w:t>
      </w:r>
      <w:r w:rsidR="007A0F75" w:rsidRPr="00F005CF">
        <w:rPr>
          <w:sz w:val="20"/>
          <w:lang w:val="en-GB" w:eastAsia="en-US"/>
        </w:rPr>
        <w:t xml:space="preserve">our understanding, the remaining issue is mainly for the “unknown” target SCell. In other words, if the target SCell is known in the Case 2, </w:t>
      </w:r>
      <w:r w:rsidR="000E2CC7" w:rsidRPr="00F005CF">
        <w:rPr>
          <w:sz w:val="20"/>
          <w:lang w:val="en-GB" w:eastAsia="en-US"/>
        </w:rPr>
        <w:t xml:space="preserve">the existing </w:t>
      </w:r>
      <w:r w:rsidR="000E2CC7" w:rsidRPr="00314149">
        <w:rPr>
          <w:b/>
          <w:sz w:val="20"/>
          <w:lang w:val="en-GB" w:eastAsia="en-US"/>
        </w:rPr>
        <w:t>known SCell</w:t>
      </w:r>
      <w:r w:rsidR="000E2CC7" w:rsidRPr="00F005CF">
        <w:rPr>
          <w:sz w:val="20"/>
          <w:lang w:val="en-GB" w:eastAsia="en-US"/>
        </w:rPr>
        <w:t xml:space="preserve"> requirement</w:t>
      </w:r>
      <w:r w:rsidR="00AD7FA8" w:rsidRPr="00F005CF">
        <w:rPr>
          <w:sz w:val="20"/>
          <w:lang w:val="en-GB" w:eastAsia="en-US"/>
        </w:rPr>
        <w:t xml:space="preserve"> in the case</w:t>
      </w:r>
      <w:r w:rsidR="000E2CC7" w:rsidRPr="00F005CF">
        <w:rPr>
          <w:sz w:val="20"/>
          <w:lang w:val="en-GB" w:eastAsia="en-US"/>
        </w:rPr>
        <w:t xml:space="preserve"> of</w:t>
      </w:r>
      <w:r w:rsidR="000E2CC7" w:rsidRPr="00F005CF">
        <w:rPr>
          <w:rFonts w:hint="eastAsia"/>
          <w:sz w:val="20"/>
          <w:lang w:val="en-GB" w:eastAsia="en-US"/>
        </w:rPr>
        <w:t>“</w:t>
      </w:r>
      <w:r w:rsidR="000E2CC7" w:rsidRPr="00F005CF">
        <w:rPr>
          <w:sz w:val="20"/>
          <w:lang w:val="en-GB" w:eastAsia="en-US"/>
        </w:rPr>
        <w:t xml:space="preserve">SCell being activated belongs to FR2 </w:t>
      </w:r>
      <w:r w:rsidR="000E2CC7" w:rsidRPr="00314149">
        <w:rPr>
          <w:sz w:val="20"/>
          <w:lang w:val="en-GB" w:eastAsia="en-US"/>
        </w:rPr>
        <w:t xml:space="preserve">and if there is no active serving cell on that FR2 band provided that PCell or PSCell is FR1” can </w:t>
      </w:r>
      <w:r w:rsidR="007A0F75" w:rsidRPr="00314149">
        <w:rPr>
          <w:sz w:val="20"/>
          <w:lang w:val="en-GB" w:eastAsia="en-US"/>
        </w:rPr>
        <w:t xml:space="preserve">still </w:t>
      </w:r>
      <w:r w:rsidR="000E2CC7" w:rsidRPr="00314149">
        <w:rPr>
          <w:sz w:val="20"/>
          <w:lang w:val="en-GB" w:eastAsia="en-US"/>
        </w:rPr>
        <w:t>be applied.</w:t>
      </w:r>
      <w:r w:rsidR="00482AD8" w:rsidRPr="00314149">
        <w:rPr>
          <w:sz w:val="20"/>
          <w:lang w:val="en-GB" w:eastAsia="en-US"/>
        </w:rPr>
        <w:t xml:space="preserve"> </w:t>
      </w:r>
      <w:r w:rsidR="00314149" w:rsidRPr="00314149">
        <w:rPr>
          <w:sz w:val="20"/>
          <w:lang w:val="en-GB" w:eastAsia="en-US"/>
        </w:rPr>
        <w:t>Because</w:t>
      </w:r>
      <w:r w:rsidR="00482AD8" w:rsidRPr="00314149">
        <w:rPr>
          <w:rFonts w:ascii="Calibri" w:eastAsia="Times New Roman" w:hAnsi="Calibri" w:cs="Times New Roman"/>
          <w:sz w:val="20"/>
          <w:szCs w:val="20"/>
          <w:lang w:val="en-GB"/>
        </w:rPr>
        <w:t xml:space="preserve"> if the target is known, AGC and cell search is not needed. Furthermore, CBM helps to provide beam information</w:t>
      </w:r>
      <w:r w:rsidR="00314149">
        <w:rPr>
          <w:rFonts w:ascii="Calibri" w:eastAsia="Times New Roman" w:hAnsi="Calibri" w:cs="Times New Roman"/>
          <w:sz w:val="20"/>
          <w:szCs w:val="20"/>
          <w:lang w:val="en-GB"/>
        </w:rPr>
        <w:t>,</w:t>
      </w:r>
      <w:r w:rsidR="00482AD8" w:rsidRPr="00314149">
        <w:rPr>
          <w:rFonts w:ascii="Calibri" w:eastAsia="Times New Roman" w:hAnsi="Calibri" w:cs="Times New Roman"/>
          <w:sz w:val="20"/>
          <w:szCs w:val="20"/>
          <w:lang w:val="en-GB"/>
        </w:rPr>
        <w:t xml:space="preserve"> </w:t>
      </w:r>
      <w:r w:rsidR="00314149">
        <w:rPr>
          <w:rFonts w:ascii="Calibri" w:eastAsia="Times New Roman" w:hAnsi="Calibri" w:cs="Times New Roman"/>
          <w:sz w:val="20"/>
          <w:szCs w:val="20"/>
          <w:lang w:val="en-GB"/>
        </w:rPr>
        <w:t>s</w:t>
      </w:r>
      <w:r w:rsidR="00482AD8" w:rsidRPr="00314149">
        <w:rPr>
          <w:rFonts w:ascii="Calibri" w:eastAsia="Times New Roman" w:hAnsi="Calibri" w:cs="Times New Roman"/>
          <w:sz w:val="20"/>
          <w:szCs w:val="20"/>
          <w:lang w:val="en-GB"/>
        </w:rPr>
        <w:t>o the L1-RSRP measurement</w:t>
      </w:r>
      <w:r w:rsidR="00314149">
        <w:rPr>
          <w:rFonts w:ascii="Calibri" w:eastAsia="Times New Roman" w:hAnsi="Calibri" w:cs="Times New Roman"/>
          <w:sz w:val="20"/>
          <w:szCs w:val="20"/>
          <w:lang w:val="en-GB"/>
        </w:rPr>
        <w:t xml:space="preserve"> is not needed. But the </w:t>
      </w:r>
      <w:r w:rsidR="00314149" w:rsidRPr="00314149">
        <w:rPr>
          <w:rFonts w:ascii="Calibri" w:eastAsia="Times New Roman" w:hAnsi="Calibri" w:cs="Times New Roman"/>
          <w:sz w:val="20"/>
          <w:szCs w:val="20"/>
          <w:lang w:val="en-GB"/>
        </w:rPr>
        <w:t xml:space="preserve">TCI-state indication </w:t>
      </w:r>
      <w:r w:rsidR="00314149">
        <w:rPr>
          <w:rFonts w:ascii="Calibri" w:eastAsia="Times New Roman" w:hAnsi="Calibri" w:cs="Times New Roman"/>
          <w:sz w:val="20"/>
          <w:szCs w:val="20"/>
          <w:lang w:val="en-GB"/>
        </w:rPr>
        <w:t xml:space="preserve">would be still </w:t>
      </w:r>
      <w:r w:rsidR="00314149" w:rsidRPr="00314149">
        <w:rPr>
          <w:rFonts w:ascii="Calibri" w:eastAsia="Times New Roman" w:hAnsi="Calibri" w:cs="Times New Roman"/>
          <w:sz w:val="20"/>
          <w:szCs w:val="20"/>
          <w:lang w:val="en-GB"/>
        </w:rPr>
        <w:t>not needed</w:t>
      </w:r>
      <w:r w:rsidR="00314149">
        <w:rPr>
          <w:rFonts w:ascii="Calibri" w:eastAsia="Times New Roman" w:hAnsi="Calibri" w:cs="Times New Roman"/>
          <w:sz w:val="20"/>
          <w:szCs w:val="20"/>
          <w:lang w:val="en-GB"/>
        </w:rPr>
        <w:t xml:space="preserve"> in FR2</w:t>
      </w:r>
      <w:r w:rsidR="00F67C10" w:rsidRPr="00B47219">
        <w:rPr>
          <w:rFonts w:ascii="Calibri" w:eastAsia="Times New Roman" w:hAnsi="Calibri" w:cs="Times New Roman"/>
          <w:sz w:val="20"/>
          <w:szCs w:val="20"/>
          <w:lang w:val="en-GB"/>
        </w:rPr>
        <w:t>, as the principle used in R15</w:t>
      </w:r>
      <w:r w:rsidR="00314149" w:rsidRPr="00B47219">
        <w:rPr>
          <w:rFonts w:ascii="Calibri" w:eastAsia="Times New Roman" w:hAnsi="Calibri" w:cs="Times New Roman"/>
          <w:sz w:val="20"/>
          <w:szCs w:val="20"/>
          <w:lang w:val="en-GB"/>
        </w:rPr>
        <w:t>.</w:t>
      </w:r>
      <w:r w:rsidR="00314149">
        <w:rPr>
          <w:rFonts w:ascii="Calibri" w:eastAsia="Times New Roman" w:hAnsi="Calibri" w:cs="Times New Roman"/>
          <w:sz w:val="20"/>
          <w:szCs w:val="20"/>
          <w:lang w:val="en-GB"/>
        </w:rPr>
        <w:t xml:space="preserve"> </w:t>
      </w:r>
    </w:p>
    <w:p w14:paraId="02C4EBB2" w14:textId="77777777" w:rsidR="008F3A3F" w:rsidRPr="00D1059F" w:rsidRDefault="00D1059F">
      <w:pPr>
        <w:spacing w:after="0" w:line="240" w:lineRule="auto"/>
        <w:rPr>
          <w:b/>
        </w:rPr>
      </w:pPr>
      <w:bookmarkStart w:id="9" w:name="_Ref40258471"/>
      <w:r w:rsidRPr="00361A21">
        <w:rPr>
          <w:rFonts w:ascii="Calibri" w:eastAsia="SimSun" w:hAnsi="Calibri" w:cs="Arial"/>
          <w:b/>
          <w:bCs/>
        </w:rPr>
        <w:t xml:space="preserve">Proposal </w:t>
      </w:r>
      <w:r w:rsidR="003E50EC"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003E50EC" w:rsidRPr="00361A21">
        <w:rPr>
          <w:rFonts w:ascii="Calibri" w:eastAsia="SimSun" w:hAnsi="Calibri" w:cs="Arial"/>
          <w:b/>
          <w:bCs/>
        </w:rPr>
        <w:fldChar w:fldCharType="separate"/>
      </w:r>
      <w:r w:rsidR="008407EA">
        <w:rPr>
          <w:rFonts w:ascii="Calibri" w:eastAsia="SimSun" w:hAnsi="Calibri" w:cs="Arial"/>
          <w:b/>
          <w:bCs/>
          <w:noProof/>
        </w:rPr>
        <w:t>7</w:t>
      </w:r>
      <w:r w:rsidR="003E50EC" w:rsidRPr="00361A21">
        <w:rPr>
          <w:rFonts w:ascii="Calibri" w:eastAsia="SimSun" w:hAnsi="Calibri" w:cs="Arial"/>
          <w:b/>
          <w:bCs/>
        </w:rPr>
        <w:fldChar w:fldCharType="end"/>
      </w:r>
      <w:r w:rsidRPr="00361A21">
        <w:rPr>
          <w:rFonts w:ascii="Calibri" w:eastAsia="SimSun" w:hAnsi="Calibri" w:cs="Arial"/>
          <w:b/>
          <w:bCs/>
        </w:rPr>
        <w:t xml:space="preserve">: </w:t>
      </w:r>
      <w:r w:rsidRPr="00287564">
        <w:rPr>
          <w:b/>
        </w:rPr>
        <w:t>For CBM UEs</w:t>
      </w:r>
      <w:r>
        <w:rPr>
          <w:b/>
        </w:rPr>
        <w:t xml:space="preserve"> in the Case 2,</w:t>
      </w:r>
      <w:r w:rsidRPr="00D1059F">
        <w:rPr>
          <w:b/>
        </w:rPr>
        <w:t xml:space="preserve"> if the target SCell is known</w:t>
      </w:r>
      <w:r>
        <w:rPr>
          <w:b/>
        </w:rPr>
        <w:t xml:space="preserve">, </w:t>
      </w:r>
      <w:r w:rsidRPr="00D1059F">
        <w:rPr>
          <w:b/>
        </w:rPr>
        <w:t>the existing known SCell requirement in the case of</w:t>
      </w:r>
      <w:r w:rsidRPr="00D1059F">
        <w:rPr>
          <w:rFonts w:hint="eastAsia"/>
          <w:b/>
        </w:rPr>
        <w:t>“</w:t>
      </w:r>
      <w:r w:rsidRPr="00D1059F">
        <w:rPr>
          <w:b/>
        </w:rPr>
        <w:t>SCell being activated belongs to FR2 and if there is no active serving cell on that FR2 band provided that PCell or PSCell is FR1” shall be applied.</w:t>
      </w:r>
      <w:bookmarkEnd w:id="9"/>
      <w:r>
        <w:rPr>
          <w:lang w:val="en-GB" w:eastAsia="en-US"/>
        </w:rPr>
        <w:t xml:space="preserve"> </w:t>
      </w:r>
    </w:p>
    <w:p w14:paraId="5792C881" w14:textId="77777777" w:rsidR="00D1059F" w:rsidRDefault="00D1059F">
      <w:pPr>
        <w:spacing w:after="0" w:line="240" w:lineRule="auto"/>
        <w:rPr>
          <w:lang w:val="en-GB" w:eastAsia="en-US"/>
        </w:rPr>
      </w:pPr>
    </w:p>
    <w:p w14:paraId="3522E996" w14:textId="77777777" w:rsidR="00D1059F" w:rsidRDefault="00D1059F">
      <w:pPr>
        <w:spacing w:after="0" w:line="240" w:lineRule="auto"/>
        <w:rPr>
          <w:lang w:val="en-GB" w:eastAsia="en-US"/>
        </w:rPr>
      </w:pPr>
    </w:p>
    <w:p w14:paraId="1767FF7A" w14:textId="77777777" w:rsidR="00136295" w:rsidRPr="00F005CF" w:rsidRDefault="008F3A3F" w:rsidP="009D7320">
      <w:pPr>
        <w:spacing w:after="0" w:line="240" w:lineRule="auto"/>
        <w:jc w:val="both"/>
        <w:rPr>
          <w:sz w:val="20"/>
          <w:lang w:val="en-GB" w:eastAsia="en-US"/>
        </w:rPr>
      </w:pPr>
      <w:r w:rsidRPr="00F005CF">
        <w:rPr>
          <w:sz w:val="20"/>
          <w:lang w:val="en-GB" w:eastAsia="en-US"/>
        </w:rPr>
        <w:t>If the target SC</w:t>
      </w:r>
      <w:r w:rsidR="00CC5429" w:rsidRPr="00F005CF">
        <w:rPr>
          <w:sz w:val="20"/>
          <w:lang w:val="en-GB" w:eastAsia="en-US"/>
        </w:rPr>
        <w:t xml:space="preserve">ell is unknown, </w:t>
      </w:r>
      <w:r w:rsidR="00455FD6" w:rsidRPr="00F005CF">
        <w:rPr>
          <w:sz w:val="20"/>
          <w:lang w:val="en-GB" w:eastAsia="en-US"/>
        </w:rPr>
        <w:t xml:space="preserve">it </w:t>
      </w:r>
      <w:r w:rsidR="00CC5429" w:rsidRPr="00F005CF">
        <w:rPr>
          <w:sz w:val="20"/>
          <w:lang w:val="en-GB" w:eastAsia="en-US"/>
        </w:rPr>
        <w:t xml:space="preserve">at least </w:t>
      </w:r>
      <w:r w:rsidR="00455FD6" w:rsidRPr="00F005CF">
        <w:rPr>
          <w:sz w:val="20"/>
          <w:lang w:val="en-GB" w:eastAsia="en-US"/>
        </w:rPr>
        <w:t xml:space="preserve">should include </w:t>
      </w:r>
      <w:r w:rsidR="00CC5429" w:rsidRPr="00F005CF">
        <w:rPr>
          <w:sz w:val="20"/>
          <w:lang w:val="en-GB" w:eastAsia="en-US"/>
        </w:rPr>
        <w:t>the AGC settling time</w:t>
      </w:r>
      <w:r w:rsidR="00455FD6" w:rsidRPr="00F005CF">
        <w:rPr>
          <w:sz w:val="20"/>
          <w:lang w:val="en-GB" w:eastAsia="en-US"/>
        </w:rPr>
        <w:t>, cell search time,</w:t>
      </w:r>
      <w:r w:rsidR="00CC5429" w:rsidRPr="00F005CF">
        <w:rPr>
          <w:sz w:val="20"/>
          <w:lang w:val="en-GB" w:eastAsia="en-US"/>
        </w:rPr>
        <w:t xml:space="preserve"> and fine timing tracking delay</w:t>
      </w:r>
      <w:r w:rsidR="00455FD6" w:rsidRPr="00F005CF">
        <w:rPr>
          <w:sz w:val="20"/>
          <w:lang w:val="en-GB" w:eastAsia="en-US"/>
        </w:rPr>
        <w:t xml:space="preserve">. </w:t>
      </w:r>
      <w:r w:rsidR="00136295" w:rsidRPr="00F005CF">
        <w:rPr>
          <w:sz w:val="20"/>
          <w:lang w:val="en-GB" w:eastAsia="en-US"/>
        </w:rPr>
        <w:t>It has been agreed the L1-RSRP procedure should be not included, and it should further discuss whether to include the waiting</w:t>
      </w:r>
      <w:r w:rsidR="009D7320" w:rsidRPr="00F005CF">
        <w:rPr>
          <w:sz w:val="20"/>
          <w:lang w:val="en-GB" w:eastAsia="en-US"/>
        </w:rPr>
        <w:t xml:space="preserve"> time for</w:t>
      </w:r>
      <w:r w:rsidR="00136295" w:rsidRPr="00F005CF">
        <w:rPr>
          <w:sz w:val="20"/>
          <w:lang w:val="en-GB" w:eastAsia="en-US"/>
        </w:rPr>
        <w:t xml:space="preserve"> TCI configurations, i.e. </w:t>
      </w:r>
      <w:r w:rsidR="00136295" w:rsidRPr="00F005CF">
        <w:rPr>
          <w:sz w:val="20"/>
        </w:rPr>
        <w:t>T</w:t>
      </w:r>
      <w:r w:rsidR="00136295" w:rsidRPr="00F005CF">
        <w:rPr>
          <w:sz w:val="20"/>
          <w:vertAlign w:val="subscript"/>
        </w:rPr>
        <w:t>uncertainty_MAC</w:t>
      </w:r>
      <w:r w:rsidR="00136295" w:rsidRPr="00F005CF">
        <w:rPr>
          <w:sz w:val="20"/>
        </w:rPr>
        <w:t xml:space="preserve"> , T</w:t>
      </w:r>
      <w:r w:rsidR="00136295" w:rsidRPr="00F005CF">
        <w:rPr>
          <w:sz w:val="20"/>
          <w:vertAlign w:val="subscript"/>
        </w:rPr>
        <w:t>uncertainty_SP</w:t>
      </w:r>
      <w:r w:rsidR="00136295" w:rsidRPr="00F005CF">
        <w:rPr>
          <w:sz w:val="20"/>
        </w:rPr>
        <w:t>, T</w:t>
      </w:r>
      <w:r w:rsidR="00136295" w:rsidRPr="00F005CF">
        <w:rPr>
          <w:sz w:val="20"/>
          <w:vertAlign w:val="subscript"/>
        </w:rPr>
        <w:t>uncertainty_RRC</w:t>
      </w:r>
      <w:r w:rsidR="00136295" w:rsidRPr="00F005CF">
        <w:rPr>
          <w:sz w:val="20"/>
          <w:lang w:val="en-GB" w:eastAsia="en-US"/>
        </w:rPr>
        <w:t>.</w:t>
      </w:r>
    </w:p>
    <w:p w14:paraId="0BC0B8F3" w14:textId="77777777" w:rsidR="00692B9B" w:rsidRPr="00692B9B" w:rsidRDefault="00692B9B">
      <w:pPr>
        <w:spacing w:after="0" w:line="240" w:lineRule="auto"/>
        <w:rPr>
          <w:lang w:val="en-GB" w:eastAsia="en-US"/>
        </w:rPr>
      </w:pPr>
    </w:p>
    <w:p w14:paraId="7B83FCA5" w14:textId="77777777" w:rsidR="009D7320" w:rsidRDefault="009D7320" w:rsidP="009D7320">
      <w:pPr>
        <w:spacing w:line="240" w:lineRule="auto"/>
        <w:jc w:val="both"/>
        <w:rPr>
          <w:b/>
        </w:rPr>
      </w:pPr>
      <w:bookmarkStart w:id="10" w:name="_Ref40258477"/>
      <w:r w:rsidRPr="00361A21">
        <w:rPr>
          <w:rFonts w:ascii="Calibri" w:eastAsia="SimSun" w:hAnsi="Calibri" w:cs="Arial"/>
          <w:b/>
          <w:bCs/>
        </w:rPr>
        <w:t xml:space="preserve">Proposal </w:t>
      </w:r>
      <w:r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Pr="00361A21">
        <w:rPr>
          <w:rFonts w:ascii="Calibri" w:eastAsia="SimSun" w:hAnsi="Calibri" w:cs="Arial"/>
          <w:b/>
          <w:bCs/>
        </w:rPr>
        <w:fldChar w:fldCharType="separate"/>
      </w:r>
      <w:r w:rsidR="008407EA">
        <w:rPr>
          <w:rFonts w:ascii="Calibri" w:eastAsia="SimSun" w:hAnsi="Calibri" w:cs="Arial"/>
          <w:b/>
          <w:bCs/>
          <w:noProof/>
        </w:rPr>
        <w:t>8</w:t>
      </w:r>
      <w:r w:rsidRPr="00361A21">
        <w:rPr>
          <w:rFonts w:ascii="Calibri" w:eastAsia="SimSun" w:hAnsi="Calibri" w:cs="Arial"/>
          <w:b/>
          <w:bCs/>
        </w:rPr>
        <w:fldChar w:fldCharType="end"/>
      </w:r>
      <w:r w:rsidRPr="00361A21">
        <w:rPr>
          <w:rFonts w:ascii="Calibri" w:eastAsia="SimSun" w:hAnsi="Calibri" w:cs="Arial"/>
          <w:b/>
          <w:bCs/>
        </w:rPr>
        <w:t xml:space="preserve">: </w:t>
      </w:r>
      <w:r w:rsidRPr="00287564">
        <w:rPr>
          <w:b/>
        </w:rPr>
        <w:t>For CBM UEs</w:t>
      </w:r>
      <w:r>
        <w:rPr>
          <w:b/>
        </w:rPr>
        <w:t xml:space="preserve"> in the Case 2,</w:t>
      </w:r>
      <w:r w:rsidRPr="00D1059F">
        <w:rPr>
          <w:b/>
        </w:rPr>
        <w:t xml:space="preserve"> if the target SCell is </w:t>
      </w:r>
      <w:r>
        <w:rPr>
          <w:b/>
        </w:rPr>
        <w:t>un</w:t>
      </w:r>
      <w:r w:rsidRPr="00D1059F">
        <w:rPr>
          <w:b/>
        </w:rPr>
        <w:t>known</w:t>
      </w:r>
      <w:r>
        <w:rPr>
          <w:b/>
        </w:rPr>
        <w:t xml:space="preserve">, FFS </w:t>
      </w:r>
      <w:r w:rsidRPr="009D7320">
        <w:rPr>
          <w:b/>
        </w:rPr>
        <w:t>whether to include the waiting time for TCI configurations in the SCell activation delay.</w:t>
      </w:r>
      <w:bookmarkEnd w:id="10"/>
    </w:p>
    <w:p w14:paraId="118032E4" w14:textId="77777777" w:rsidR="009D7320" w:rsidRPr="009D7320" w:rsidRDefault="009D7320">
      <w:pPr>
        <w:spacing w:after="0" w:line="240" w:lineRule="auto"/>
        <w:rPr>
          <w:lang w:eastAsia="en-US"/>
        </w:rPr>
      </w:pPr>
    </w:p>
    <w:p w14:paraId="1182AED5" w14:textId="68B22D6E" w:rsidR="005C1273" w:rsidRDefault="00297F3D" w:rsidP="005C1273">
      <w:pPr>
        <w:spacing w:after="0" w:line="240" w:lineRule="auto"/>
        <w:rPr>
          <w:sz w:val="20"/>
          <w:lang w:val="en-GB" w:eastAsia="en-US"/>
        </w:rPr>
      </w:pPr>
      <w:r w:rsidRPr="00F005CF">
        <w:rPr>
          <w:sz w:val="20"/>
          <w:lang w:val="en-GB" w:eastAsia="en-US"/>
        </w:rPr>
        <w:t xml:space="preserve">Regarding the cell search time, it would </w:t>
      </w:r>
      <w:r w:rsidR="00455FD6" w:rsidRPr="00F005CF">
        <w:rPr>
          <w:sz w:val="20"/>
          <w:lang w:val="en-GB" w:eastAsia="en-US"/>
        </w:rPr>
        <w:t xml:space="preserve">also </w:t>
      </w:r>
      <w:r w:rsidRPr="00F005CF">
        <w:rPr>
          <w:sz w:val="20"/>
          <w:lang w:val="en-GB" w:eastAsia="en-US"/>
        </w:rPr>
        <w:t>depend on the MRTD for FR2 inter-band CA</w:t>
      </w:r>
      <w:r w:rsidR="00455FD6" w:rsidRPr="00F005CF">
        <w:rPr>
          <w:sz w:val="20"/>
          <w:lang w:val="en-GB" w:eastAsia="en-US"/>
        </w:rPr>
        <w:t>. I</w:t>
      </w:r>
      <w:r w:rsidRPr="00F005CF">
        <w:rPr>
          <w:sz w:val="20"/>
          <w:lang w:val="en-GB" w:eastAsia="en-US"/>
        </w:rPr>
        <w:t xml:space="preserve">f the MRTD is </w:t>
      </w:r>
      <w:r w:rsidR="00B1327A" w:rsidRPr="00F005CF">
        <w:rPr>
          <w:sz w:val="20"/>
          <w:lang w:val="en-GB" w:eastAsia="en-US"/>
        </w:rPr>
        <w:t xml:space="preserve">not </w:t>
      </w:r>
      <w:r w:rsidR="00455FD6" w:rsidRPr="00F005CF">
        <w:rPr>
          <w:sz w:val="20"/>
          <w:lang w:val="en-GB" w:eastAsia="en-US"/>
        </w:rPr>
        <w:t>short</w:t>
      </w:r>
      <w:r w:rsidR="00B1327A" w:rsidRPr="00F005CF">
        <w:rPr>
          <w:sz w:val="20"/>
          <w:lang w:val="en-GB" w:eastAsia="en-US"/>
        </w:rPr>
        <w:t xml:space="preserve">er than </w:t>
      </w:r>
      <w:r w:rsidR="00251F5A">
        <w:rPr>
          <w:sz w:val="20"/>
          <w:lang w:val="en-GB" w:eastAsia="en-US"/>
        </w:rPr>
        <w:t xml:space="preserve">half of </w:t>
      </w:r>
      <w:r w:rsidR="00B1327A" w:rsidRPr="00F005CF">
        <w:rPr>
          <w:sz w:val="20"/>
          <w:lang w:val="en-GB" w:eastAsia="en-US"/>
        </w:rPr>
        <w:t>a CP</w:t>
      </w:r>
      <w:r w:rsidR="00455FD6" w:rsidRPr="00F005CF">
        <w:rPr>
          <w:sz w:val="20"/>
          <w:lang w:val="en-GB" w:eastAsia="en-US"/>
        </w:rPr>
        <w:t>, than addition RS sample</w:t>
      </w:r>
      <w:r w:rsidR="005C1273">
        <w:rPr>
          <w:sz w:val="20"/>
          <w:lang w:val="en-GB" w:eastAsia="en-US"/>
        </w:rPr>
        <w:t>s</w:t>
      </w:r>
      <w:r w:rsidR="00455FD6" w:rsidRPr="00F005CF">
        <w:rPr>
          <w:sz w:val="20"/>
          <w:lang w:val="en-GB" w:eastAsia="en-US"/>
        </w:rPr>
        <w:t xml:space="preserve"> for</w:t>
      </w:r>
      <w:r w:rsidRPr="00F005CF">
        <w:rPr>
          <w:sz w:val="20"/>
          <w:lang w:val="en-GB" w:eastAsia="en-US"/>
        </w:rPr>
        <w:t xml:space="preserve"> cell search </w:t>
      </w:r>
      <w:r w:rsidR="00455FD6" w:rsidRPr="00F005CF">
        <w:rPr>
          <w:sz w:val="20"/>
          <w:lang w:val="en-GB" w:eastAsia="en-US"/>
        </w:rPr>
        <w:t>will be required</w:t>
      </w:r>
      <w:r w:rsidRPr="00F005CF">
        <w:rPr>
          <w:sz w:val="20"/>
          <w:lang w:val="en-GB" w:eastAsia="en-US"/>
        </w:rPr>
        <w:t>.</w:t>
      </w:r>
      <w:bookmarkStart w:id="11" w:name="_Ref40089846"/>
      <w:bookmarkStart w:id="12" w:name="_Ref40258508"/>
    </w:p>
    <w:p w14:paraId="1685D564" w14:textId="77777777" w:rsidR="005C1273" w:rsidRPr="005C1273" w:rsidRDefault="005C1273" w:rsidP="005C1273">
      <w:pPr>
        <w:spacing w:after="0" w:line="240" w:lineRule="auto"/>
        <w:rPr>
          <w:sz w:val="20"/>
          <w:lang w:val="en-GB" w:eastAsia="en-US"/>
        </w:rPr>
      </w:pPr>
    </w:p>
    <w:p w14:paraId="7DEAD224" w14:textId="28243E9C" w:rsidR="00297F3D" w:rsidRDefault="005C1273" w:rsidP="00297F3D">
      <w:pPr>
        <w:spacing w:line="240" w:lineRule="auto"/>
        <w:jc w:val="both"/>
        <w:rPr>
          <w:b/>
        </w:rPr>
      </w:pPr>
      <w:r w:rsidRPr="00361A21">
        <w:rPr>
          <w:rFonts w:ascii="Calibri" w:eastAsia="SimSun" w:hAnsi="Calibri" w:cs="Arial"/>
          <w:b/>
          <w:bCs/>
        </w:rPr>
        <w:t xml:space="preserve">Proposal </w:t>
      </w:r>
      <w:r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Pr="00361A21">
        <w:rPr>
          <w:rFonts w:ascii="Calibri" w:eastAsia="SimSun" w:hAnsi="Calibri" w:cs="Arial"/>
          <w:b/>
          <w:bCs/>
        </w:rPr>
        <w:fldChar w:fldCharType="separate"/>
      </w:r>
      <w:r w:rsidR="008407EA">
        <w:rPr>
          <w:rFonts w:ascii="Calibri" w:eastAsia="SimSun" w:hAnsi="Calibri" w:cs="Arial"/>
          <w:b/>
          <w:bCs/>
          <w:noProof/>
        </w:rPr>
        <w:t>9</w:t>
      </w:r>
      <w:r w:rsidRPr="00361A21">
        <w:rPr>
          <w:rFonts w:ascii="Calibri" w:eastAsia="SimSun" w:hAnsi="Calibri" w:cs="Arial"/>
          <w:b/>
          <w:bCs/>
        </w:rPr>
        <w:fldChar w:fldCharType="end"/>
      </w:r>
      <w:r w:rsidRPr="00361A21">
        <w:rPr>
          <w:rFonts w:ascii="Calibri" w:eastAsia="SimSun" w:hAnsi="Calibri" w:cs="Arial"/>
          <w:b/>
          <w:bCs/>
        </w:rPr>
        <w:t xml:space="preserve">: </w:t>
      </w:r>
      <w:r w:rsidR="00297F3D" w:rsidRPr="00287564">
        <w:rPr>
          <w:b/>
        </w:rPr>
        <w:t>For CBM UEs</w:t>
      </w:r>
      <w:r w:rsidR="00297F3D">
        <w:rPr>
          <w:b/>
        </w:rPr>
        <w:t xml:space="preserve"> in the Case 2,</w:t>
      </w:r>
      <w:r w:rsidR="00297F3D" w:rsidRPr="00D1059F">
        <w:rPr>
          <w:b/>
        </w:rPr>
        <w:t xml:space="preserve"> if the target SCell is </w:t>
      </w:r>
      <w:r w:rsidR="00455FD6">
        <w:rPr>
          <w:b/>
        </w:rPr>
        <w:t>un</w:t>
      </w:r>
      <w:r w:rsidR="00297F3D" w:rsidRPr="00D1059F">
        <w:rPr>
          <w:b/>
        </w:rPr>
        <w:t>known</w:t>
      </w:r>
      <w:bookmarkEnd w:id="11"/>
      <w:r w:rsidR="00455FD6">
        <w:rPr>
          <w:b/>
        </w:rPr>
        <w:t xml:space="preserve">, </w:t>
      </w:r>
      <w:r w:rsidR="00455FD6" w:rsidRPr="00455FD6">
        <w:rPr>
          <w:b/>
        </w:rPr>
        <w:t xml:space="preserve">the cell search time </w:t>
      </w:r>
      <w:r w:rsidR="00455FD6">
        <w:rPr>
          <w:b/>
        </w:rPr>
        <w:t xml:space="preserve">of </w:t>
      </w:r>
      <w:r>
        <w:rPr>
          <w:b/>
        </w:rPr>
        <w:t>more than 1</w:t>
      </w:r>
      <w:r w:rsidR="00455FD6">
        <w:rPr>
          <w:b/>
        </w:rPr>
        <w:t xml:space="preserve"> RS</w:t>
      </w:r>
      <w:r w:rsidR="00B1327A">
        <w:rPr>
          <w:b/>
        </w:rPr>
        <w:t xml:space="preserve"> samples will be </w:t>
      </w:r>
      <w:r w:rsidR="00B1327A" w:rsidRPr="005C1273">
        <w:rPr>
          <w:b/>
        </w:rPr>
        <w:t xml:space="preserve">required if </w:t>
      </w:r>
      <w:r w:rsidR="00455FD6" w:rsidRPr="005C1273">
        <w:rPr>
          <w:b/>
        </w:rPr>
        <w:t xml:space="preserve">the MRTD </w:t>
      </w:r>
      <w:r w:rsidR="00B1327A" w:rsidRPr="005C1273">
        <w:rPr>
          <w:b/>
        </w:rPr>
        <w:t>exceeds</w:t>
      </w:r>
      <w:r w:rsidR="00455FD6" w:rsidRPr="005C1273">
        <w:rPr>
          <w:b/>
        </w:rPr>
        <w:t xml:space="preserve"> than </w:t>
      </w:r>
      <w:r w:rsidR="00251F5A" w:rsidRPr="005C1273">
        <w:rPr>
          <w:b/>
        </w:rPr>
        <w:t xml:space="preserve">half of a </w:t>
      </w:r>
      <w:r w:rsidR="00455FD6" w:rsidRPr="005C1273">
        <w:rPr>
          <w:b/>
        </w:rPr>
        <w:t>CP.</w:t>
      </w:r>
      <w:bookmarkEnd w:id="12"/>
    </w:p>
    <w:p w14:paraId="348CA039" w14:textId="77777777" w:rsidR="009D7320" w:rsidRDefault="009D7320">
      <w:pPr>
        <w:spacing w:after="0" w:line="240" w:lineRule="auto"/>
        <w:rPr>
          <w:lang w:val="en-GB" w:eastAsia="en-US"/>
        </w:rPr>
      </w:pPr>
    </w:p>
    <w:p w14:paraId="11EB68FA" w14:textId="1A1CF9DC" w:rsidR="009D7320" w:rsidRDefault="00F005CF" w:rsidP="00277A14">
      <w:pPr>
        <w:spacing w:after="0" w:line="240" w:lineRule="auto"/>
        <w:jc w:val="both"/>
        <w:rPr>
          <w:sz w:val="20"/>
          <w:lang w:val="en-GB" w:eastAsia="en-US"/>
        </w:rPr>
      </w:pPr>
      <w:r w:rsidRPr="00F005CF">
        <w:rPr>
          <w:sz w:val="20"/>
          <w:lang w:val="en-GB" w:eastAsia="en-US"/>
        </w:rPr>
        <w:t>Although the existing requirement</w:t>
      </w:r>
      <w:r>
        <w:rPr>
          <w:sz w:val="20"/>
          <w:lang w:val="en-GB" w:eastAsia="en-US"/>
        </w:rPr>
        <w:t xml:space="preserve"> of unknown cell in FR2 cannot be applied, it would be a good starting point. At least the </w:t>
      </w:r>
      <w:r w:rsidRPr="00F005CF">
        <w:rPr>
          <w:sz w:val="20"/>
          <w:lang w:val="en-GB" w:eastAsia="en-US"/>
        </w:rPr>
        <w:t>AGC settling time</w:t>
      </w:r>
      <w:r>
        <w:rPr>
          <w:sz w:val="20"/>
          <w:lang w:val="en-GB" w:eastAsia="en-US"/>
        </w:rPr>
        <w:t xml:space="preserve"> of 2 samples</w:t>
      </w:r>
      <w:r w:rsidRPr="00F005CF">
        <w:rPr>
          <w:sz w:val="20"/>
          <w:lang w:val="en-GB" w:eastAsia="en-US"/>
        </w:rPr>
        <w:t>, cell search time</w:t>
      </w:r>
      <w:r w:rsidR="00277A14">
        <w:rPr>
          <w:sz w:val="20"/>
          <w:lang w:val="en-GB" w:eastAsia="en-US"/>
        </w:rPr>
        <w:t xml:space="preserve"> of [1 or more</w:t>
      </w:r>
      <w:r>
        <w:rPr>
          <w:sz w:val="20"/>
          <w:lang w:val="en-GB" w:eastAsia="en-US"/>
        </w:rPr>
        <w:t>] samples</w:t>
      </w:r>
      <w:r w:rsidRPr="00F005CF">
        <w:rPr>
          <w:sz w:val="20"/>
          <w:lang w:val="en-GB" w:eastAsia="en-US"/>
        </w:rPr>
        <w:t>, and fine timing tracking delay</w:t>
      </w:r>
      <w:r>
        <w:rPr>
          <w:sz w:val="20"/>
          <w:lang w:val="en-GB" w:eastAsia="en-US"/>
        </w:rPr>
        <w:t xml:space="preserve"> of one samples are required. Besides, t</w:t>
      </w:r>
      <w:r w:rsidR="009D7320" w:rsidRPr="00F005CF">
        <w:rPr>
          <w:sz w:val="20"/>
          <w:lang w:val="en-GB" w:eastAsia="en-US"/>
        </w:rPr>
        <w:t>he scaling of 8 would be not necessary, since UE could apply the same RX beam as that applied in PCell or PSCell in FR2.</w:t>
      </w:r>
      <w:r>
        <w:rPr>
          <w:sz w:val="20"/>
          <w:lang w:val="en-GB" w:eastAsia="en-US"/>
        </w:rPr>
        <w:t xml:space="preserve"> </w:t>
      </w:r>
    </w:p>
    <w:p w14:paraId="0F26F020" w14:textId="77777777" w:rsidR="00DF7EC8" w:rsidRDefault="00DF7EC8">
      <w:pPr>
        <w:spacing w:after="0" w:line="240" w:lineRule="auto"/>
        <w:rPr>
          <w:sz w:val="20"/>
          <w:lang w:val="en-GB" w:eastAsia="en-US"/>
        </w:rPr>
      </w:pPr>
    </w:p>
    <w:p w14:paraId="4104E7B7" w14:textId="4A87331E" w:rsidR="005677CD" w:rsidRPr="00271799" w:rsidRDefault="00F005CF" w:rsidP="00271799">
      <w:pPr>
        <w:spacing w:after="0" w:line="240" w:lineRule="auto"/>
        <w:rPr>
          <w:sz w:val="20"/>
          <w:lang w:val="en-GB" w:eastAsia="en-US"/>
        </w:rPr>
      </w:pPr>
      <w:r>
        <w:rPr>
          <w:sz w:val="20"/>
          <w:lang w:val="en-GB" w:eastAsia="en-US"/>
        </w:rPr>
        <w:t xml:space="preserve">Based on the above discussion, the </w:t>
      </w:r>
      <w:r w:rsidR="005677CD" w:rsidRPr="00F005CF">
        <w:rPr>
          <w:sz w:val="20"/>
          <w:lang w:val="en-GB" w:eastAsia="en-US"/>
        </w:rPr>
        <w:t>corresponding delay is proposed</w:t>
      </w:r>
      <w:r>
        <w:rPr>
          <w:sz w:val="20"/>
          <w:lang w:val="en-GB" w:eastAsia="en-US"/>
        </w:rPr>
        <w:t>:</w:t>
      </w:r>
      <w:r w:rsidR="005677CD" w:rsidRPr="00F005CF">
        <w:rPr>
          <w:sz w:val="20"/>
          <w:lang w:val="en-GB" w:eastAsia="en-US"/>
        </w:rPr>
        <w:t xml:space="preserve"> </w:t>
      </w:r>
      <w:r w:rsidR="00CC5429" w:rsidRPr="00F005CF">
        <w:rPr>
          <w:sz w:val="20"/>
          <w:lang w:val="en-GB" w:eastAsia="en-US"/>
        </w:rPr>
        <w:t xml:space="preserve"> </w:t>
      </w:r>
      <w:r w:rsidR="008F3A3F" w:rsidRPr="00F005CF">
        <w:rPr>
          <w:sz w:val="20"/>
          <w:lang w:val="en-GB" w:eastAsia="en-US"/>
        </w:rPr>
        <w:t xml:space="preserve"> </w:t>
      </w:r>
    </w:p>
    <w:p w14:paraId="743A4134" w14:textId="77777777" w:rsidR="00F005CF" w:rsidRPr="00F005CF" w:rsidRDefault="00F005CF" w:rsidP="00F005CF">
      <w:pPr>
        <w:spacing w:line="240" w:lineRule="auto"/>
        <w:jc w:val="both"/>
        <w:rPr>
          <w:b/>
        </w:rPr>
      </w:pPr>
      <w:bookmarkStart w:id="13" w:name="_Ref40258480"/>
      <w:r w:rsidRPr="00361A21">
        <w:rPr>
          <w:rFonts w:ascii="Calibri" w:eastAsia="SimSun" w:hAnsi="Calibri" w:cs="Arial"/>
          <w:b/>
          <w:bCs/>
        </w:rPr>
        <w:t xml:space="preserve">Proposal </w:t>
      </w:r>
      <w:r w:rsidRPr="00361A21">
        <w:rPr>
          <w:rFonts w:ascii="Calibri" w:eastAsia="SimSun" w:hAnsi="Calibri" w:cs="Arial"/>
          <w:b/>
          <w:bCs/>
        </w:rPr>
        <w:fldChar w:fldCharType="begin"/>
      </w:r>
      <w:r w:rsidRPr="00361A21">
        <w:rPr>
          <w:rFonts w:ascii="Calibri" w:eastAsia="SimSun" w:hAnsi="Calibri" w:cs="Arial"/>
          <w:b/>
          <w:bCs/>
        </w:rPr>
        <w:instrText xml:space="preserve"> SEQ Proposal \* ARABIC </w:instrText>
      </w:r>
      <w:r w:rsidRPr="00361A21">
        <w:rPr>
          <w:rFonts w:ascii="Calibri" w:eastAsia="SimSun" w:hAnsi="Calibri" w:cs="Arial"/>
          <w:b/>
          <w:bCs/>
        </w:rPr>
        <w:fldChar w:fldCharType="separate"/>
      </w:r>
      <w:r w:rsidR="008407EA">
        <w:rPr>
          <w:rFonts w:ascii="Calibri" w:eastAsia="SimSun" w:hAnsi="Calibri" w:cs="Arial"/>
          <w:b/>
          <w:bCs/>
          <w:noProof/>
        </w:rPr>
        <w:t>10</w:t>
      </w:r>
      <w:r w:rsidRPr="00361A21">
        <w:rPr>
          <w:rFonts w:ascii="Calibri" w:eastAsia="SimSun" w:hAnsi="Calibri" w:cs="Arial"/>
          <w:b/>
          <w:bCs/>
        </w:rPr>
        <w:fldChar w:fldCharType="end"/>
      </w:r>
      <w:r w:rsidRPr="00361A21">
        <w:rPr>
          <w:rFonts w:ascii="Calibri" w:eastAsia="SimSun" w:hAnsi="Calibri" w:cs="Arial"/>
          <w:b/>
          <w:bCs/>
        </w:rPr>
        <w:t xml:space="preserve">: </w:t>
      </w:r>
      <w:r w:rsidRPr="00287564">
        <w:rPr>
          <w:b/>
        </w:rPr>
        <w:t>For CBM UEs</w:t>
      </w:r>
      <w:r>
        <w:rPr>
          <w:b/>
        </w:rPr>
        <w:t xml:space="preserve"> in the Case 2,</w:t>
      </w:r>
      <w:r w:rsidRPr="00D1059F">
        <w:rPr>
          <w:b/>
        </w:rPr>
        <w:t xml:space="preserve"> if the target SCell is </w:t>
      </w:r>
      <w:r>
        <w:rPr>
          <w:b/>
        </w:rPr>
        <w:t>un</w:t>
      </w:r>
      <w:r w:rsidRPr="00D1059F">
        <w:rPr>
          <w:b/>
        </w:rPr>
        <w:t>known</w:t>
      </w:r>
      <w:r>
        <w:rPr>
          <w:b/>
        </w:rPr>
        <w:t>,</w:t>
      </w:r>
      <w:bookmarkEnd w:id="13"/>
      <w:r>
        <w:rPr>
          <w:b/>
        </w:rPr>
        <w:t xml:space="preserve"> </w:t>
      </w:r>
    </w:p>
    <w:p w14:paraId="79E44D0A" w14:textId="77777777" w:rsidR="000F2987" w:rsidRPr="00F005CF" w:rsidRDefault="00F005CF" w:rsidP="00F005CF">
      <w:pPr>
        <w:pStyle w:val="af5"/>
        <w:numPr>
          <w:ilvl w:val="0"/>
          <w:numId w:val="26"/>
        </w:numPr>
        <w:rPr>
          <w:b/>
        </w:rPr>
      </w:pPr>
      <w:r w:rsidRPr="00F005CF">
        <w:rPr>
          <w:b/>
        </w:rPr>
        <w:t xml:space="preserve">If </w:t>
      </w:r>
      <w:r w:rsidR="000F2987" w:rsidRPr="00F005CF">
        <w:rPr>
          <w:b/>
        </w:rPr>
        <w:t>semi-persistent CSI-RS is used for CSI reporting</w:t>
      </w:r>
      <w:r w:rsidRPr="00F005CF">
        <w:rPr>
          <w:b/>
        </w:rPr>
        <w:t>, T</w:t>
      </w:r>
      <w:r w:rsidRPr="00F005CF">
        <w:rPr>
          <w:b/>
          <w:vertAlign w:val="subscript"/>
        </w:rPr>
        <w:t>activation_time</w:t>
      </w:r>
      <w:r w:rsidRPr="00F005CF">
        <w:rPr>
          <w:b/>
          <w:lang w:eastAsia="zh-CN"/>
        </w:rPr>
        <w:t xml:space="preserve"> is</w:t>
      </w:r>
    </w:p>
    <w:p w14:paraId="466C813A" w14:textId="6D845C68" w:rsidR="000F2987" w:rsidRPr="00F005CF" w:rsidRDefault="000F2987" w:rsidP="00F005CF">
      <w:pPr>
        <w:pStyle w:val="B4"/>
        <w:numPr>
          <w:ilvl w:val="1"/>
          <w:numId w:val="25"/>
        </w:numPr>
        <w:rPr>
          <w:b/>
        </w:rPr>
      </w:pPr>
      <w:r w:rsidRPr="00F005CF">
        <w:rPr>
          <w:b/>
        </w:rPr>
        <w:t>6ms+ T</w:t>
      </w:r>
      <w:r w:rsidRPr="00F005CF">
        <w:rPr>
          <w:b/>
          <w:vertAlign w:val="subscript"/>
        </w:rPr>
        <w:t>FirstSSB_MAX</w:t>
      </w:r>
      <w:r w:rsidRPr="00F005CF">
        <w:rPr>
          <w:b/>
        </w:rPr>
        <w:t xml:space="preserve"> + T</w:t>
      </w:r>
      <w:r w:rsidRPr="00F005CF">
        <w:rPr>
          <w:b/>
          <w:vertAlign w:val="subscript"/>
        </w:rPr>
        <w:t xml:space="preserve">SMTC_MAX </w:t>
      </w:r>
      <w:r w:rsidR="00277A14">
        <w:rPr>
          <w:b/>
        </w:rPr>
        <w:t>+ [1 or more</w:t>
      </w:r>
      <w:r w:rsidRPr="00F005CF">
        <w:rPr>
          <w:b/>
        </w:rPr>
        <w:t>]*T</w:t>
      </w:r>
      <w:r w:rsidRPr="00F005CF">
        <w:rPr>
          <w:b/>
          <w:vertAlign w:val="subscript"/>
        </w:rPr>
        <w:t>rs</w:t>
      </w:r>
      <w:r w:rsidRPr="00F005CF">
        <w:rPr>
          <w:b/>
        </w:rPr>
        <w:t xml:space="preserve"> + T</w:t>
      </w:r>
      <w:r w:rsidRPr="00F005CF">
        <w:rPr>
          <w:b/>
          <w:vertAlign w:val="subscript"/>
        </w:rPr>
        <w:t xml:space="preserve">HARQ </w:t>
      </w:r>
      <w:r w:rsidRPr="00F005CF">
        <w:rPr>
          <w:b/>
        </w:rPr>
        <w:t>+ max(</w:t>
      </w:r>
      <w:r w:rsidR="009859A6" w:rsidRPr="00F005CF">
        <w:rPr>
          <w:b/>
        </w:rPr>
        <w:t>[</w:t>
      </w:r>
      <w:r w:rsidRPr="00F005CF">
        <w:rPr>
          <w:b/>
        </w:rPr>
        <w:t>T</w:t>
      </w:r>
      <w:r w:rsidRPr="00F005CF">
        <w:rPr>
          <w:b/>
          <w:vertAlign w:val="subscript"/>
        </w:rPr>
        <w:t>uncertainty_MAC</w:t>
      </w:r>
      <w:r w:rsidR="009859A6" w:rsidRPr="00F005CF">
        <w:rPr>
          <w:b/>
        </w:rPr>
        <w:t>]</w:t>
      </w:r>
      <w:r w:rsidRPr="00F005CF">
        <w:rPr>
          <w:b/>
        </w:rPr>
        <w:t>+ T</w:t>
      </w:r>
      <w:r w:rsidRPr="00F005CF">
        <w:rPr>
          <w:b/>
          <w:vertAlign w:val="subscript"/>
        </w:rPr>
        <w:t xml:space="preserve">FineTiming </w:t>
      </w:r>
      <w:r w:rsidRPr="00F005CF">
        <w:rPr>
          <w:b/>
        </w:rPr>
        <w:t xml:space="preserve">+ 2ms, </w:t>
      </w:r>
      <w:r w:rsidR="009859A6" w:rsidRPr="00F005CF">
        <w:rPr>
          <w:b/>
        </w:rPr>
        <w:t>[</w:t>
      </w:r>
      <w:r w:rsidRPr="00F005CF">
        <w:rPr>
          <w:b/>
        </w:rPr>
        <w:t>T</w:t>
      </w:r>
      <w:r w:rsidRPr="00F005CF">
        <w:rPr>
          <w:b/>
          <w:vertAlign w:val="subscript"/>
        </w:rPr>
        <w:t>uncertainty_SP</w:t>
      </w:r>
      <w:r w:rsidR="009859A6" w:rsidRPr="00F005CF">
        <w:rPr>
          <w:b/>
        </w:rPr>
        <w:t>])</w:t>
      </w:r>
      <w:r w:rsidRPr="00F005CF">
        <w:rPr>
          <w:b/>
        </w:rPr>
        <w:t>.</w:t>
      </w:r>
    </w:p>
    <w:p w14:paraId="4BA66D01" w14:textId="77777777" w:rsidR="00F005CF" w:rsidRPr="00F005CF" w:rsidRDefault="00F005CF" w:rsidP="00F005CF">
      <w:pPr>
        <w:pStyle w:val="B4"/>
        <w:numPr>
          <w:ilvl w:val="0"/>
          <w:numId w:val="26"/>
        </w:numPr>
        <w:rPr>
          <w:b/>
        </w:rPr>
      </w:pPr>
      <w:r w:rsidRPr="00F005CF">
        <w:rPr>
          <w:b/>
        </w:rPr>
        <w:t>If periodic CSI-RS is used for CSI reporting, T</w:t>
      </w:r>
      <w:r w:rsidRPr="00F005CF">
        <w:rPr>
          <w:b/>
          <w:vertAlign w:val="subscript"/>
        </w:rPr>
        <w:t>activation_time</w:t>
      </w:r>
      <w:r w:rsidRPr="00F005CF">
        <w:rPr>
          <w:b/>
        </w:rPr>
        <w:t xml:space="preserve"> is</w:t>
      </w:r>
    </w:p>
    <w:p w14:paraId="4AB09E86" w14:textId="08017AF6" w:rsidR="00897239" w:rsidRPr="00F005CF" w:rsidRDefault="005677CD" w:rsidP="004B5962">
      <w:pPr>
        <w:pStyle w:val="B4"/>
        <w:rPr>
          <w:b/>
        </w:rPr>
      </w:pPr>
      <w:r w:rsidRPr="00F005CF">
        <w:rPr>
          <w:b/>
        </w:rPr>
        <w:t>-</w:t>
      </w:r>
      <w:r w:rsidRPr="00F005CF">
        <w:rPr>
          <w:b/>
        </w:rPr>
        <w:tab/>
        <w:t>3ms + T</w:t>
      </w:r>
      <w:r w:rsidRPr="00F005CF">
        <w:rPr>
          <w:b/>
          <w:vertAlign w:val="subscript"/>
        </w:rPr>
        <w:t>FirstSSB_MAX</w:t>
      </w:r>
      <w:r w:rsidRPr="00F005CF">
        <w:rPr>
          <w:b/>
        </w:rPr>
        <w:t xml:space="preserve"> + T</w:t>
      </w:r>
      <w:r w:rsidRPr="00F005CF">
        <w:rPr>
          <w:b/>
          <w:vertAlign w:val="subscript"/>
        </w:rPr>
        <w:t xml:space="preserve">SMTC_MAX </w:t>
      </w:r>
      <w:r w:rsidR="00277A14">
        <w:rPr>
          <w:b/>
        </w:rPr>
        <w:t>+ [1 or more</w:t>
      </w:r>
      <w:r w:rsidRPr="00F005CF">
        <w:rPr>
          <w:b/>
        </w:rPr>
        <w:t>]*T</w:t>
      </w:r>
      <w:r w:rsidRPr="00F005CF">
        <w:rPr>
          <w:b/>
          <w:vertAlign w:val="subscript"/>
        </w:rPr>
        <w:t>rs</w:t>
      </w:r>
      <w:r w:rsidRPr="00F005CF">
        <w:rPr>
          <w:b/>
        </w:rPr>
        <w:t xml:space="preserve"> + max {(T</w:t>
      </w:r>
      <w:r w:rsidRPr="00F005CF">
        <w:rPr>
          <w:b/>
          <w:vertAlign w:val="subscript"/>
        </w:rPr>
        <w:t>HARQ</w:t>
      </w:r>
      <w:r w:rsidRPr="00F005CF">
        <w:rPr>
          <w:b/>
        </w:rPr>
        <w:t xml:space="preserve"> + </w:t>
      </w:r>
      <w:r w:rsidR="009859A6" w:rsidRPr="00F005CF">
        <w:rPr>
          <w:b/>
        </w:rPr>
        <w:t>[</w:t>
      </w:r>
      <w:r w:rsidRPr="00F005CF">
        <w:rPr>
          <w:b/>
        </w:rPr>
        <w:t>T</w:t>
      </w:r>
      <w:r w:rsidRPr="00F005CF">
        <w:rPr>
          <w:b/>
          <w:vertAlign w:val="subscript"/>
        </w:rPr>
        <w:t>uncertainty_MAC</w:t>
      </w:r>
      <w:r w:rsidR="009859A6" w:rsidRPr="00F005CF">
        <w:rPr>
          <w:b/>
        </w:rPr>
        <w:t>]</w:t>
      </w:r>
      <w:r w:rsidRPr="00F005CF">
        <w:rPr>
          <w:b/>
        </w:rPr>
        <w:t>+ 5ms + T</w:t>
      </w:r>
      <w:r w:rsidRPr="00F005CF">
        <w:rPr>
          <w:b/>
          <w:vertAlign w:val="subscript"/>
        </w:rPr>
        <w:t>FineTiming</w:t>
      </w:r>
      <w:r w:rsidRPr="00F005CF">
        <w:rPr>
          <w:b/>
        </w:rPr>
        <w:t>), (</w:t>
      </w:r>
      <w:r w:rsidR="009859A6" w:rsidRPr="00F005CF">
        <w:rPr>
          <w:b/>
        </w:rPr>
        <w:t>[</w:t>
      </w:r>
      <w:r w:rsidRPr="00F005CF">
        <w:rPr>
          <w:b/>
        </w:rPr>
        <w:t>T</w:t>
      </w:r>
      <w:r w:rsidRPr="00F005CF">
        <w:rPr>
          <w:b/>
          <w:vertAlign w:val="subscript"/>
        </w:rPr>
        <w:t>uncertainty_RRC</w:t>
      </w:r>
      <w:r w:rsidR="009859A6" w:rsidRPr="00F005CF">
        <w:rPr>
          <w:b/>
        </w:rPr>
        <w:t>]</w:t>
      </w:r>
      <w:r w:rsidRPr="00F005CF">
        <w:rPr>
          <w:b/>
        </w:rPr>
        <w:t>+ T</w:t>
      </w:r>
      <w:r w:rsidRPr="00F005CF">
        <w:rPr>
          <w:b/>
          <w:vertAlign w:val="subscript"/>
        </w:rPr>
        <w:t>RRC_delay</w:t>
      </w:r>
      <w:r w:rsidRPr="00F005CF">
        <w:rPr>
          <w:b/>
        </w:rPr>
        <w:t>)}.</w:t>
      </w:r>
      <w:r w:rsidR="00897239">
        <w:rPr>
          <w:lang w:val="en-GB" w:eastAsia="en-US"/>
        </w:rPr>
        <w:br w:type="page"/>
      </w:r>
    </w:p>
    <w:p w14:paraId="74BE4861" w14:textId="77777777" w:rsidR="00CE0D5E" w:rsidRPr="000C45FD" w:rsidRDefault="00141644" w:rsidP="00544349">
      <w:pPr>
        <w:pStyle w:val="1"/>
        <w:numPr>
          <w:ilvl w:val="0"/>
          <w:numId w:val="1"/>
        </w:numPr>
        <w:rPr>
          <w:rFonts w:ascii="Calibri" w:hAnsi="Calibri"/>
          <w:lang w:eastAsia="zh-CN"/>
        </w:rPr>
      </w:pPr>
      <w:r>
        <w:rPr>
          <w:rFonts w:ascii="Calibri" w:hAnsi="Calibri"/>
        </w:rPr>
        <w:t>Summary</w:t>
      </w:r>
    </w:p>
    <w:p w14:paraId="42EB98F0" w14:textId="77777777" w:rsidR="00687081" w:rsidRDefault="006F7557" w:rsidP="001E7AC0">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0B21B4">
        <w:t>the scheduling restriction in</w:t>
      </w:r>
      <w:r w:rsidR="002D717F" w:rsidRPr="00A45739">
        <w:t xml:space="preserve"> NR-U</w:t>
      </w:r>
      <w:r w:rsidR="005B4562" w:rsidRPr="00A45739">
        <w:rPr>
          <w:szCs w:val="20"/>
        </w:rPr>
        <w:t xml:space="preserve"> ha</w:t>
      </w:r>
      <w:r w:rsidR="00BF3A40">
        <w:rPr>
          <w:szCs w:val="20"/>
        </w:rPr>
        <w:t>s</w:t>
      </w:r>
      <w:r w:rsidR="002D717F" w:rsidRPr="00A45739">
        <w:rPr>
          <w:szCs w:val="20"/>
        </w:rPr>
        <w:t xml:space="preserve"> been</w:t>
      </w:r>
      <w:r w:rsidR="00660B4F" w:rsidRPr="00A45739">
        <w:rPr>
          <w:szCs w:val="20"/>
        </w:rPr>
        <w:t xml:space="preserve"> discussed</w:t>
      </w:r>
      <w:r w:rsidR="000D3205" w:rsidRPr="00A45739">
        <w:t>. We have the following proposals</w:t>
      </w:r>
      <w:r w:rsidR="007E7E51" w:rsidRPr="00A45739">
        <w:t>:</w:t>
      </w:r>
    </w:p>
    <w:p w14:paraId="63571803" w14:textId="77777777" w:rsidR="00F005CF" w:rsidRPr="004B5962" w:rsidRDefault="00AA58E1" w:rsidP="001E7AC0">
      <w:pPr>
        <w:adjustRightInd w:val="0"/>
        <w:snapToGrid w:val="0"/>
        <w:spacing w:before="180" w:after="120"/>
        <w:jc w:val="both"/>
        <w:rPr>
          <w:b/>
        </w:rPr>
      </w:pPr>
      <w:r w:rsidRPr="004B5962">
        <w:rPr>
          <w:b/>
        </w:rPr>
        <w:fldChar w:fldCharType="begin"/>
      </w:r>
      <w:r w:rsidRPr="004B5962">
        <w:rPr>
          <w:b/>
        </w:rPr>
        <w:instrText xml:space="preserve"> REF _Ref40258454 \h </w:instrText>
      </w:r>
      <w:r w:rsidR="004B5962">
        <w:rPr>
          <w:b/>
        </w:rPr>
        <w:instrText xml:space="preserve"> \* MERGEFORMAT </w:instrText>
      </w:r>
      <w:r w:rsidRPr="004B5962">
        <w:rPr>
          <w:b/>
        </w:rPr>
      </w:r>
      <w:r w:rsidRPr="004B5962">
        <w:rPr>
          <w:b/>
        </w:rPr>
        <w:fldChar w:fldCharType="separate"/>
      </w:r>
      <w:r w:rsidR="008407EA" w:rsidRPr="008407EA">
        <w:rPr>
          <w:rFonts w:ascii="Calibri" w:eastAsia="SimSun" w:hAnsi="Calibri" w:cs="Arial"/>
          <w:b/>
          <w:bCs/>
        </w:rPr>
        <w:t xml:space="preserve">Proposal </w:t>
      </w:r>
      <w:r w:rsidR="008407EA" w:rsidRPr="008407EA">
        <w:rPr>
          <w:rFonts w:ascii="Calibri" w:eastAsia="SimSun" w:hAnsi="Calibri" w:cs="Arial"/>
          <w:b/>
          <w:bCs/>
          <w:noProof/>
        </w:rPr>
        <w:t>1</w:t>
      </w:r>
      <w:r w:rsidR="008407EA" w:rsidRPr="008407EA">
        <w:rPr>
          <w:rFonts w:ascii="Calibri" w:eastAsia="SimSun" w:hAnsi="Calibri" w:cs="Arial"/>
          <w:b/>
          <w:bCs/>
        </w:rPr>
        <w:t xml:space="preserve">: For both IBM and CBM UEs which do not support </w:t>
      </w:r>
      <w:r w:rsidR="008407EA" w:rsidRPr="008407EA">
        <w:rPr>
          <w:b/>
          <w:bCs/>
          <w:i/>
          <w:iCs/>
        </w:rPr>
        <w:t xml:space="preserve">simultaneousRxTxInterBandCA, </w:t>
      </w:r>
      <w:r w:rsidR="008407EA" w:rsidRPr="008407EA">
        <w:rPr>
          <w:rFonts w:ascii="Calibri" w:eastAsia="SimSun" w:hAnsi="Calibri" w:cs="Arial"/>
          <w:b/>
          <w:bCs/>
        </w:rPr>
        <w:t>scheduling restriction due to RLM/BFD/CBD/L1-RSRP measurements on</w:t>
      </w:r>
      <w:r w:rsidR="008407EA" w:rsidRPr="008407EA">
        <w:rPr>
          <w:b/>
          <w:lang w:eastAsia="en-US"/>
        </w:rPr>
        <w:t xml:space="preserve"> </w:t>
      </w:r>
      <w:r w:rsidR="008407EA" w:rsidRPr="008407EA">
        <w:rPr>
          <w:rFonts w:ascii="Calibri" w:eastAsia="SimSun" w:hAnsi="Calibri" w:cs="Arial"/>
          <w:b/>
          <w:bCs/>
        </w:rPr>
        <w:t xml:space="preserve">PUCCH/PUSCH/SRS shall be </w:t>
      </w:r>
      <w:r w:rsidR="008407EA" w:rsidRPr="00465D8A">
        <w:rPr>
          <w:rFonts w:ascii="Calibri" w:eastAsia="SimSun" w:hAnsi="Calibri" w:cs="Arial"/>
          <w:bCs/>
        </w:rPr>
        <w:t>appl</w:t>
      </w:r>
      <w:r w:rsidR="008407EA">
        <w:rPr>
          <w:rFonts w:ascii="Calibri" w:eastAsia="SimSun" w:hAnsi="Calibri" w:cs="Arial"/>
          <w:bCs/>
        </w:rPr>
        <w:t>ied.</w:t>
      </w:r>
      <w:r w:rsidRPr="004B5962">
        <w:rPr>
          <w:b/>
        </w:rPr>
        <w:fldChar w:fldCharType="end"/>
      </w:r>
    </w:p>
    <w:p w14:paraId="1F41095A" w14:textId="77777777" w:rsidR="00AA58E1" w:rsidRDefault="00AA58E1" w:rsidP="001E7AC0">
      <w:pPr>
        <w:adjustRightInd w:val="0"/>
        <w:snapToGrid w:val="0"/>
        <w:spacing w:before="180" w:after="120"/>
        <w:jc w:val="both"/>
      </w:pPr>
      <w:r>
        <w:fldChar w:fldCharType="begin"/>
      </w:r>
      <w:r>
        <w:instrText xml:space="preserve"> REF _Ref40258459 \h </w:instrText>
      </w:r>
      <w:r>
        <w:fldChar w:fldCharType="separate"/>
      </w:r>
      <w:r w:rsidR="008407EA" w:rsidRPr="00361A21">
        <w:rPr>
          <w:rFonts w:ascii="Calibri" w:eastAsia="SimSun" w:hAnsi="Calibri" w:cs="Arial"/>
          <w:b/>
          <w:bCs/>
        </w:rPr>
        <w:t xml:space="preserve">Proposal </w:t>
      </w:r>
      <w:r w:rsidR="008407EA">
        <w:rPr>
          <w:rFonts w:ascii="Calibri" w:eastAsia="SimSun" w:hAnsi="Calibri" w:cs="Arial"/>
          <w:b/>
          <w:bCs/>
          <w:noProof/>
        </w:rPr>
        <w:t>2</w:t>
      </w:r>
      <w:r w:rsidR="008407EA" w:rsidRPr="00361A21">
        <w:rPr>
          <w:rFonts w:ascii="Calibri" w:eastAsia="SimSun" w:hAnsi="Calibri" w:cs="Arial"/>
          <w:b/>
          <w:bCs/>
        </w:rPr>
        <w:t xml:space="preserve">: </w:t>
      </w:r>
      <w:r w:rsidR="008407EA" w:rsidRPr="00361A21">
        <w:rPr>
          <w:b/>
        </w:rPr>
        <w:t xml:space="preserve">The following </w:t>
      </w:r>
      <w:r w:rsidR="008407EA" w:rsidRPr="00361A21">
        <w:rPr>
          <w:rFonts w:ascii="Calibri" w:eastAsia="Times New Roman" w:hAnsi="Calibri" w:cs="Times New Roman"/>
          <w:b/>
          <w:color w:val="000000"/>
        </w:rPr>
        <w:t xml:space="preserve">scheduling </w:t>
      </w:r>
      <w:r w:rsidR="008407EA" w:rsidRPr="00361A21">
        <w:rPr>
          <w:rFonts w:ascii="Calibri" w:eastAsia="Times New Roman" w:hAnsi="Calibri" w:cs="Times New Roman"/>
          <w:b/>
          <w:color w:val="000000"/>
          <w:lang w:val="en-GB"/>
        </w:rPr>
        <w:t xml:space="preserve">restriction applies on one FR2 band due to RLM/BFD/CBD/L1-RSRP measurements </w:t>
      </w:r>
      <w:r w:rsidR="008407EA" w:rsidRPr="00361A21">
        <w:rPr>
          <w:rFonts w:ascii="Calibri" w:eastAsia="Times New Roman" w:hAnsi="Calibri" w:cs="Times New Roman"/>
          <w:b/>
          <w:color w:val="000000"/>
        </w:rPr>
        <w:t xml:space="preserve">being performed </w:t>
      </w:r>
      <w:r w:rsidR="008407EA" w:rsidRPr="00361A21">
        <w:rPr>
          <w:rFonts w:ascii="Calibri" w:eastAsia="Times New Roman" w:hAnsi="Calibri" w:cs="Times New Roman"/>
          <w:b/>
          <w:color w:val="000000"/>
          <w:lang w:val="en-GB"/>
        </w:rPr>
        <w:t>on another FR2 band:</w:t>
      </w:r>
      <w:r>
        <w:fldChar w:fldCharType="end"/>
      </w:r>
    </w:p>
    <w:p w14:paraId="1D108881" w14:textId="77777777" w:rsidR="004B5962" w:rsidRPr="00361A21" w:rsidRDefault="004B5962" w:rsidP="004B5962">
      <w:pPr>
        <w:pStyle w:val="af5"/>
        <w:numPr>
          <w:ilvl w:val="0"/>
          <w:numId w:val="25"/>
        </w:numPr>
        <w:jc w:val="both"/>
        <w:rPr>
          <w:b/>
        </w:rPr>
      </w:pPr>
      <w:r w:rsidRPr="00361A21">
        <w:rPr>
          <w:b/>
        </w:rPr>
        <w:t>For IBM UEs which support</w:t>
      </w:r>
      <w:r w:rsidRPr="00361A21">
        <w:rPr>
          <w:b/>
          <w:i/>
        </w:rPr>
        <w:t xml:space="preserve"> </w:t>
      </w:r>
      <w:r w:rsidRPr="00361A21">
        <w:rPr>
          <w:b/>
          <w:bCs/>
          <w:i/>
          <w:iCs/>
        </w:rPr>
        <w:t>simultaneousRxTxInterBandCA</w:t>
      </w:r>
      <w:r w:rsidRPr="00361A21">
        <w:rPr>
          <w:b/>
        </w:rPr>
        <w:t xml:space="preserve"> there are no restrictions on scheduling availability due to </w:t>
      </w:r>
      <w:r w:rsidRPr="00361A21">
        <w:rPr>
          <w:rFonts w:ascii="Calibri" w:eastAsia="SimSun" w:hAnsi="Calibri" w:cs="Arial"/>
          <w:b/>
          <w:bCs/>
        </w:rPr>
        <w:t xml:space="preserve">RLM/BFD/CBD/L1-RSRP </w:t>
      </w:r>
      <w:r w:rsidRPr="00361A21">
        <w:rPr>
          <w:rFonts w:eastAsia="MS Mincho"/>
          <w:b/>
          <w:lang w:eastAsia="ja-JP"/>
        </w:rPr>
        <w:t>measurement</w:t>
      </w:r>
      <w:r w:rsidRPr="00361A21">
        <w:rPr>
          <w:b/>
        </w:rPr>
        <w:t xml:space="preserve">. </w:t>
      </w:r>
    </w:p>
    <w:p w14:paraId="1E51894B" w14:textId="77777777" w:rsidR="004B5962" w:rsidRPr="00361A21" w:rsidRDefault="004B5962" w:rsidP="004B5962">
      <w:pPr>
        <w:pStyle w:val="af5"/>
        <w:numPr>
          <w:ilvl w:val="0"/>
          <w:numId w:val="25"/>
        </w:numPr>
        <w:jc w:val="both"/>
        <w:rPr>
          <w:rFonts w:eastAsia="MS Mincho"/>
          <w:b/>
          <w:lang w:eastAsia="ja-JP"/>
        </w:rPr>
      </w:pPr>
      <w:r w:rsidRPr="00361A21">
        <w:rPr>
          <w:b/>
        </w:rPr>
        <w:t>For IBM UEs which do not support</w:t>
      </w:r>
      <w:r w:rsidRPr="00361A21">
        <w:rPr>
          <w:b/>
          <w:i/>
        </w:rPr>
        <w:t xml:space="preserve"> </w:t>
      </w:r>
      <w:r w:rsidRPr="00361A21">
        <w:rPr>
          <w:b/>
          <w:bCs/>
          <w:i/>
          <w:iCs/>
        </w:rPr>
        <w:t>simultaneousRxTxInterBandCA,</w:t>
      </w:r>
      <w:r w:rsidRPr="00361A21">
        <w:rPr>
          <w:b/>
        </w:rPr>
        <w:t xml:space="preserve"> the following restrictions apply due to </w:t>
      </w:r>
      <w:r w:rsidRPr="00361A21">
        <w:rPr>
          <w:rFonts w:ascii="Calibri" w:eastAsia="SimSun" w:hAnsi="Calibri" w:cs="Arial"/>
          <w:b/>
          <w:bCs/>
        </w:rPr>
        <w:t>RLM/BFD/CBD/L1-RSRP</w:t>
      </w:r>
      <w:r w:rsidRPr="00361A21">
        <w:rPr>
          <w:rFonts w:eastAsia="MS Mincho"/>
          <w:b/>
          <w:lang w:eastAsia="ja-JP"/>
        </w:rPr>
        <w:t xml:space="preserve"> measurement</w:t>
      </w:r>
      <w:r w:rsidRPr="00361A21">
        <w:rPr>
          <w:b/>
        </w:rPr>
        <w:t>.</w:t>
      </w:r>
    </w:p>
    <w:p w14:paraId="390CC036" w14:textId="77777777" w:rsidR="004B5962" w:rsidRPr="00361A21" w:rsidRDefault="004B5962" w:rsidP="004B5962">
      <w:pPr>
        <w:pStyle w:val="B1"/>
        <w:numPr>
          <w:ilvl w:val="1"/>
          <w:numId w:val="25"/>
        </w:numPr>
        <w:jc w:val="both"/>
        <w:rPr>
          <w:rFonts w:eastAsia="MS Mincho"/>
          <w:b/>
          <w:sz w:val="22"/>
          <w:szCs w:val="22"/>
          <w:lang w:eastAsia="ja-JP"/>
        </w:rPr>
      </w:pPr>
      <w:r w:rsidRPr="00361A21">
        <w:rPr>
          <w:rFonts w:eastAsia="MS Mincho"/>
          <w:b/>
          <w:sz w:val="22"/>
          <w:szCs w:val="22"/>
          <w:lang w:eastAsia="ja-JP"/>
        </w:rPr>
        <w:t>T</w:t>
      </w:r>
      <w:r w:rsidRPr="00361A21">
        <w:rPr>
          <w:b/>
          <w:sz w:val="22"/>
          <w:szCs w:val="22"/>
          <w:lang w:eastAsia="zh-CN"/>
        </w:rPr>
        <w:t>he UE is not expected to transmit PUCCH/PUSCH/SRS on RS symbols to be measured</w:t>
      </w:r>
      <w:r w:rsidRPr="00361A21">
        <w:rPr>
          <w:rFonts w:eastAsia="MS Mincho"/>
          <w:b/>
          <w:sz w:val="22"/>
          <w:szCs w:val="22"/>
          <w:lang w:eastAsia="ja-JP"/>
        </w:rPr>
        <w:t xml:space="preserve"> for </w:t>
      </w:r>
      <w:r w:rsidRPr="00361A21">
        <w:rPr>
          <w:rFonts w:ascii="Calibri" w:eastAsia="SimSun" w:hAnsi="Calibri" w:cs="Arial"/>
          <w:b/>
          <w:bCs/>
          <w:sz w:val="22"/>
          <w:szCs w:val="22"/>
          <w:lang w:val="en-US"/>
        </w:rPr>
        <w:t>RLM/BFD/CBD/L1-RSRP</w:t>
      </w:r>
      <w:r w:rsidRPr="00361A21">
        <w:rPr>
          <w:rFonts w:eastAsia="MS Mincho"/>
          <w:b/>
          <w:sz w:val="22"/>
          <w:szCs w:val="22"/>
          <w:lang w:eastAsia="ja-JP"/>
        </w:rPr>
        <w:t xml:space="preserve"> measurement.</w:t>
      </w:r>
    </w:p>
    <w:p w14:paraId="3936B9C6" w14:textId="77777777" w:rsidR="004B5962" w:rsidRPr="00361A21" w:rsidRDefault="004B5962" w:rsidP="004B5962">
      <w:pPr>
        <w:pStyle w:val="af5"/>
        <w:numPr>
          <w:ilvl w:val="0"/>
          <w:numId w:val="25"/>
        </w:numPr>
        <w:jc w:val="both"/>
        <w:rPr>
          <w:b/>
        </w:rPr>
      </w:pPr>
      <w:r w:rsidRPr="00361A21">
        <w:rPr>
          <w:b/>
        </w:rPr>
        <w:t>For CBM UEs which support</w:t>
      </w:r>
      <w:r w:rsidRPr="00361A21">
        <w:rPr>
          <w:b/>
          <w:i/>
        </w:rPr>
        <w:t xml:space="preserve"> </w:t>
      </w:r>
      <w:r w:rsidRPr="00361A21">
        <w:rPr>
          <w:b/>
          <w:bCs/>
          <w:i/>
          <w:iCs/>
        </w:rPr>
        <w:t>simultaneousRxTxInterBandCA</w:t>
      </w:r>
      <w:r w:rsidRPr="00361A21">
        <w:rPr>
          <w:b/>
        </w:rPr>
        <w:t xml:space="preserve">, the </w:t>
      </w:r>
      <w:r w:rsidRPr="00361A21">
        <w:rPr>
          <w:rFonts w:ascii="Calibri" w:eastAsia="Times New Roman" w:hAnsi="Calibri" w:cs="Times New Roman"/>
          <w:b/>
          <w:color w:val="000000"/>
          <w:lang w:val="en-GB"/>
        </w:rPr>
        <w:t xml:space="preserve">existing scheduling restriction requirements on FR2 is applied. </w:t>
      </w:r>
    </w:p>
    <w:p w14:paraId="0381B8D3" w14:textId="77777777" w:rsidR="004B5962" w:rsidRPr="00361A21" w:rsidRDefault="004B5962" w:rsidP="004B5962">
      <w:pPr>
        <w:pStyle w:val="af5"/>
        <w:numPr>
          <w:ilvl w:val="0"/>
          <w:numId w:val="25"/>
        </w:numPr>
        <w:jc w:val="both"/>
        <w:rPr>
          <w:rFonts w:eastAsia="MS Mincho"/>
          <w:b/>
          <w:lang w:eastAsia="ja-JP"/>
        </w:rPr>
      </w:pPr>
      <w:r w:rsidRPr="00361A21">
        <w:rPr>
          <w:b/>
        </w:rPr>
        <w:t>For CBM UEs which do not support</w:t>
      </w:r>
      <w:r w:rsidRPr="00361A21">
        <w:rPr>
          <w:b/>
          <w:i/>
        </w:rPr>
        <w:t xml:space="preserve"> </w:t>
      </w:r>
      <w:r w:rsidRPr="00361A21">
        <w:rPr>
          <w:b/>
          <w:bCs/>
          <w:i/>
          <w:iCs/>
        </w:rPr>
        <w:t xml:space="preserve">simultaneousRxTxInterBandCA, </w:t>
      </w:r>
      <w:r>
        <w:rPr>
          <w:b/>
          <w:bCs/>
          <w:iCs/>
        </w:rPr>
        <w:t xml:space="preserve">on top of the </w:t>
      </w:r>
      <w:r w:rsidRPr="00361A21">
        <w:rPr>
          <w:rFonts w:ascii="Calibri" w:eastAsia="Times New Roman" w:hAnsi="Calibri" w:cs="Times New Roman"/>
          <w:b/>
          <w:color w:val="000000"/>
          <w:lang w:val="en-GB"/>
        </w:rPr>
        <w:t>existing scheduling restriction requirements on FR2</w:t>
      </w:r>
      <w:r>
        <w:rPr>
          <w:rFonts w:ascii="Calibri" w:eastAsia="Times New Roman" w:hAnsi="Calibri" w:cs="Times New Roman"/>
          <w:b/>
          <w:color w:val="000000"/>
          <w:lang w:val="en-GB"/>
        </w:rPr>
        <w:t xml:space="preserve">, </w:t>
      </w:r>
      <w:r w:rsidRPr="00361A21">
        <w:rPr>
          <w:b/>
        </w:rPr>
        <w:t xml:space="preserve">the following restrictions </w:t>
      </w:r>
      <w:r>
        <w:rPr>
          <w:b/>
        </w:rPr>
        <w:t xml:space="preserve">additionally </w:t>
      </w:r>
      <w:r w:rsidRPr="00361A21">
        <w:rPr>
          <w:b/>
        </w:rPr>
        <w:t xml:space="preserve">apply due to </w:t>
      </w:r>
      <w:r w:rsidRPr="00361A21">
        <w:rPr>
          <w:rFonts w:ascii="Calibri" w:eastAsia="SimSun" w:hAnsi="Calibri" w:cs="Arial"/>
          <w:b/>
          <w:bCs/>
        </w:rPr>
        <w:t>RLM/BFD/CBD/L1-RSRP</w:t>
      </w:r>
      <w:r w:rsidRPr="00361A21">
        <w:rPr>
          <w:rFonts w:eastAsia="MS Mincho"/>
          <w:b/>
          <w:lang w:eastAsia="ja-JP"/>
        </w:rPr>
        <w:t xml:space="preserve"> measurement</w:t>
      </w:r>
      <w:r w:rsidRPr="00361A21">
        <w:rPr>
          <w:b/>
        </w:rPr>
        <w:t>.</w:t>
      </w:r>
    </w:p>
    <w:p w14:paraId="229C2C9A" w14:textId="77777777" w:rsidR="004B5962" w:rsidRPr="004B5962" w:rsidRDefault="004B5962" w:rsidP="004B5962">
      <w:pPr>
        <w:pStyle w:val="B1"/>
        <w:numPr>
          <w:ilvl w:val="1"/>
          <w:numId w:val="25"/>
        </w:numPr>
        <w:jc w:val="both"/>
        <w:rPr>
          <w:b/>
          <w:sz w:val="22"/>
          <w:szCs w:val="22"/>
          <w:lang w:eastAsia="zh-CN"/>
        </w:rPr>
      </w:pPr>
      <w:r w:rsidRPr="00361A21">
        <w:rPr>
          <w:b/>
          <w:sz w:val="22"/>
          <w:szCs w:val="22"/>
          <w:lang w:eastAsia="zh-CN"/>
        </w:rPr>
        <w:t>The UE is not expected to transmit PUCCH/PUSCH/SRS on RS symbols to be measured for RLM/BFD/CBD/L1-RSRP measurement.</w:t>
      </w:r>
    </w:p>
    <w:p w14:paraId="5C67E164" w14:textId="77777777" w:rsidR="00AA58E1" w:rsidRDefault="00AA58E1" w:rsidP="001E7AC0">
      <w:pPr>
        <w:adjustRightInd w:val="0"/>
        <w:snapToGrid w:val="0"/>
        <w:spacing w:before="180" w:after="120"/>
        <w:jc w:val="both"/>
      </w:pPr>
      <w:r>
        <w:fldChar w:fldCharType="begin"/>
      </w:r>
      <w:r>
        <w:instrText xml:space="preserve"> REF _Ref40258462 \h </w:instrText>
      </w:r>
      <w:r>
        <w:fldChar w:fldCharType="separate"/>
      </w:r>
      <w:r w:rsidR="008407EA" w:rsidRPr="00361A21">
        <w:rPr>
          <w:rFonts w:ascii="Calibri" w:eastAsia="SimSun" w:hAnsi="Calibri" w:cs="Arial"/>
          <w:b/>
          <w:bCs/>
        </w:rPr>
        <w:t xml:space="preserve">Proposal </w:t>
      </w:r>
      <w:r w:rsidR="008407EA">
        <w:rPr>
          <w:rFonts w:ascii="Calibri" w:eastAsia="SimSun" w:hAnsi="Calibri" w:cs="Arial"/>
          <w:b/>
          <w:bCs/>
          <w:noProof/>
        </w:rPr>
        <w:t>3</w:t>
      </w:r>
      <w:r w:rsidR="008407EA" w:rsidRPr="00361A21">
        <w:rPr>
          <w:rFonts w:ascii="Calibri" w:eastAsia="SimSun" w:hAnsi="Calibri" w:cs="Arial"/>
          <w:b/>
          <w:bCs/>
        </w:rPr>
        <w:t xml:space="preserve">: </w:t>
      </w:r>
      <w:r w:rsidR="008407EA">
        <w:rPr>
          <w:b/>
        </w:rPr>
        <w:t>RAN4 to specify the</w:t>
      </w:r>
      <w:r w:rsidR="008407EA" w:rsidRPr="00361A21">
        <w:rPr>
          <w:b/>
        </w:rPr>
        <w:t xml:space="preserve"> </w:t>
      </w:r>
      <w:r w:rsidR="008407EA" w:rsidRPr="00361A21">
        <w:rPr>
          <w:rFonts w:ascii="Calibri" w:eastAsia="Times New Roman" w:hAnsi="Calibri" w:cs="Times New Roman"/>
          <w:b/>
          <w:color w:val="000000"/>
        </w:rPr>
        <w:t xml:space="preserve">scheduling </w:t>
      </w:r>
      <w:r w:rsidR="008407EA" w:rsidRPr="00361A21">
        <w:rPr>
          <w:rFonts w:ascii="Calibri" w:eastAsia="Times New Roman" w:hAnsi="Calibri" w:cs="Times New Roman"/>
          <w:b/>
          <w:color w:val="000000"/>
          <w:lang w:val="en-GB"/>
        </w:rPr>
        <w:t xml:space="preserve">restriction applies on one FR2 band due to </w:t>
      </w:r>
      <w:r w:rsidR="008407EA">
        <w:rPr>
          <w:rFonts w:ascii="Calibri" w:eastAsia="Times New Roman" w:hAnsi="Calibri" w:cs="Times New Roman"/>
          <w:b/>
          <w:color w:val="000000"/>
          <w:lang w:val="en-GB"/>
        </w:rPr>
        <w:t>SS-RSRP/SS-RSRQ/SS-SINR</w:t>
      </w:r>
      <w:r w:rsidR="008407EA" w:rsidRPr="00361A21">
        <w:rPr>
          <w:rFonts w:ascii="Calibri" w:eastAsia="Times New Roman" w:hAnsi="Calibri" w:cs="Times New Roman"/>
          <w:b/>
          <w:color w:val="000000"/>
          <w:lang w:val="en-GB"/>
        </w:rPr>
        <w:t xml:space="preserve"> measurements </w:t>
      </w:r>
      <w:r w:rsidR="008407EA" w:rsidRPr="00361A21">
        <w:rPr>
          <w:rFonts w:ascii="Calibri" w:eastAsia="Times New Roman" w:hAnsi="Calibri" w:cs="Times New Roman"/>
          <w:b/>
          <w:color w:val="000000"/>
        </w:rPr>
        <w:t xml:space="preserve">being performed </w:t>
      </w:r>
      <w:r w:rsidR="008407EA" w:rsidRPr="00361A21">
        <w:rPr>
          <w:rFonts w:ascii="Calibri" w:eastAsia="Times New Roman" w:hAnsi="Calibri" w:cs="Times New Roman"/>
          <w:b/>
          <w:color w:val="000000"/>
          <w:lang w:val="en-GB"/>
        </w:rPr>
        <w:t>on another FR2 band</w:t>
      </w:r>
      <w:r w:rsidR="008407EA">
        <w:rPr>
          <w:rFonts w:ascii="Calibri" w:eastAsia="Times New Roman" w:hAnsi="Calibri" w:cs="Times New Roman"/>
          <w:b/>
          <w:color w:val="000000"/>
          <w:lang w:val="en-GB"/>
        </w:rPr>
        <w:t>.</w:t>
      </w:r>
      <w:r>
        <w:fldChar w:fldCharType="end"/>
      </w:r>
    </w:p>
    <w:p w14:paraId="183EA42E" w14:textId="77777777" w:rsidR="00AA58E1" w:rsidRDefault="00AA58E1" w:rsidP="001E7AC0">
      <w:pPr>
        <w:adjustRightInd w:val="0"/>
        <w:snapToGrid w:val="0"/>
        <w:spacing w:before="180" w:after="120"/>
        <w:jc w:val="both"/>
      </w:pPr>
      <w:r>
        <w:fldChar w:fldCharType="begin"/>
      </w:r>
      <w:r>
        <w:instrText xml:space="preserve"> REF _Ref40258464 \h </w:instrText>
      </w:r>
      <w:r>
        <w:fldChar w:fldCharType="separate"/>
      </w:r>
      <w:r w:rsidR="008407EA" w:rsidRPr="00361A21">
        <w:rPr>
          <w:rFonts w:ascii="Calibri" w:eastAsia="SimSun" w:hAnsi="Calibri" w:cs="Arial"/>
          <w:b/>
          <w:bCs/>
        </w:rPr>
        <w:t xml:space="preserve">Proposal </w:t>
      </w:r>
      <w:r w:rsidR="008407EA">
        <w:rPr>
          <w:rFonts w:ascii="Calibri" w:eastAsia="SimSun" w:hAnsi="Calibri" w:cs="Arial"/>
          <w:b/>
          <w:bCs/>
          <w:noProof/>
        </w:rPr>
        <w:t>4</w:t>
      </w:r>
      <w:r w:rsidR="008407EA" w:rsidRPr="00361A21">
        <w:rPr>
          <w:rFonts w:ascii="Calibri" w:eastAsia="SimSun" w:hAnsi="Calibri" w:cs="Arial"/>
          <w:b/>
          <w:bCs/>
        </w:rPr>
        <w:t xml:space="preserve">: </w:t>
      </w:r>
      <w:r w:rsidR="008407EA" w:rsidRPr="00361A21">
        <w:rPr>
          <w:b/>
        </w:rPr>
        <w:t xml:space="preserve">The following </w:t>
      </w:r>
      <w:r w:rsidR="008407EA" w:rsidRPr="00361A21">
        <w:rPr>
          <w:rFonts w:ascii="Calibri" w:eastAsia="Times New Roman" w:hAnsi="Calibri" w:cs="Times New Roman"/>
          <w:b/>
          <w:color w:val="000000"/>
        </w:rPr>
        <w:t xml:space="preserve">scheduling </w:t>
      </w:r>
      <w:r w:rsidR="008407EA" w:rsidRPr="00361A21">
        <w:rPr>
          <w:rFonts w:ascii="Calibri" w:eastAsia="Times New Roman" w:hAnsi="Calibri" w:cs="Times New Roman"/>
          <w:b/>
          <w:color w:val="000000"/>
          <w:lang w:val="en-GB"/>
        </w:rPr>
        <w:t xml:space="preserve">restriction applies on one FR2 band due to </w:t>
      </w:r>
      <w:r w:rsidR="008407EA">
        <w:rPr>
          <w:rFonts w:ascii="Calibri" w:eastAsia="Times New Roman" w:hAnsi="Calibri" w:cs="Times New Roman"/>
          <w:b/>
          <w:color w:val="000000"/>
          <w:lang w:val="en-GB"/>
        </w:rPr>
        <w:t>SS-RSRP and SS-SINR</w:t>
      </w:r>
      <w:r w:rsidR="008407EA" w:rsidRPr="00361A21">
        <w:rPr>
          <w:rFonts w:ascii="Calibri" w:eastAsia="Times New Roman" w:hAnsi="Calibri" w:cs="Times New Roman"/>
          <w:b/>
          <w:color w:val="000000"/>
          <w:lang w:val="en-GB"/>
        </w:rPr>
        <w:t xml:space="preserve"> measurements </w:t>
      </w:r>
      <w:r w:rsidR="008407EA" w:rsidRPr="00361A21">
        <w:rPr>
          <w:rFonts w:ascii="Calibri" w:eastAsia="Times New Roman" w:hAnsi="Calibri" w:cs="Times New Roman"/>
          <w:b/>
          <w:color w:val="000000"/>
        </w:rPr>
        <w:t xml:space="preserve">being performed </w:t>
      </w:r>
      <w:r w:rsidR="008407EA" w:rsidRPr="00361A21">
        <w:rPr>
          <w:rFonts w:ascii="Calibri" w:eastAsia="Times New Roman" w:hAnsi="Calibri" w:cs="Times New Roman"/>
          <w:b/>
          <w:color w:val="000000"/>
          <w:lang w:val="en-GB"/>
        </w:rPr>
        <w:t>on another FR2 band:</w:t>
      </w:r>
      <w:r>
        <w:fldChar w:fldCharType="end"/>
      </w:r>
    </w:p>
    <w:p w14:paraId="362D2CF0" w14:textId="77777777" w:rsidR="004B5962" w:rsidRPr="00361A21" w:rsidRDefault="004B5962" w:rsidP="004B5962">
      <w:pPr>
        <w:pStyle w:val="af5"/>
        <w:numPr>
          <w:ilvl w:val="0"/>
          <w:numId w:val="25"/>
        </w:numPr>
        <w:jc w:val="both"/>
        <w:rPr>
          <w:b/>
        </w:rPr>
      </w:pPr>
      <w:r w:rsidRPr="00361A21">
        <w:rPr>
          <w:b/>
        </w:rPr>
        <w:t>For IBM UEs which support</w:t>
      </w:r>
      <w:r w:rsidRPr="00361A21">
        <w:rPr>
          <w:b/>
          <w:i/>
        </w:rPr>
        <w:t xml:space="preserve"> </w:t>
      </w:r>
      <w:r w:rsidRPr="00361A21">
        <w:rPr>
          <w:b/>
          <w:bCs/>
          <w:i/>
          <w:iCs/>
        </w:rPr>
        <w:t>simultaneousRxTxInterBandCA</w:t>
      </w:r>
      <w:r w:rsidRPr="00361A21">
        <w:rPr>
          <w:b/>
        </w:rPr>
        <w:t xml:space="preserve"> there are no restrictions on scheduling availability due to </w:t>
      </w:r>
      <w:r>
        <w:rPr>
          <w:rFonts w:ascii="Calibri" w:eastAsia="Times New Roman" w:hAnsi="Calibri" w:cs="Times New Roman"/>
          <w:b/>
          <w:color w:val="000000"/>
          <w:lang w:val="en-GB"/>
        </w:rPr>
        <w:t xml:space="preserve">SS-RSRP and SS-SINR </w:t>
      </w:r>
      <w:r w:rsidRPr="00361A21">
        <w:rPr>
          <w:rFonts w:eastAsia="MS Mincho"/>
          <w:b/>
          <w:lang w:eastAsia="ja-JP"/>
        </w:rPr>
        <w:t>measurement</w:t>
      </w:r>
      <w:r w:rsidRPr="00361A21">
        <w:rPr>
          <w:b/>
        </w:rPr>
        <w:t xml:space="preserve">. </w:t>
      </w:r>
    </w:p>
    <w:p w14:paraId="7E21BDD0" w14:textId="77777777" w:rsidR="004B5962" w:rsidRPr="00361A21" w:rsidRDefault="004B5962" w:rsidP="004B5962">
      <w:pPr>
        <w:pStyle w:val="af5"/>
        <w:numPr>
          <w:ilvl w:val="0"/>
          <w:numId w:val="25"/>
        </w:numPr>
        <w:jc w:val="both"/>
        <w:rPr>
          <w:rFonts w:eastAsia="MS Mincho"/>
          <w:b/>
          <w:lang w:eastAsia="ja-JP"/>
        </w:rPr>
      </w:pPr>
      <w:r w:rsidRPr="00361A21">
        <w:rPr>
          <w:b/>
        </w:rPr>
        <w:t>For IBM UEs which do not support</w:t>
      </w:r>
      <w:r w:rsidRPr="00361A21">
        <w:rPr>
          <w:b/>
          <w:i/>
        </w:rPr>
        <w:t xml:space="preserve"> </w:t>
      </w:r>
      <w:r w:rsidRPr="00361A21">
        <w:rPr>
          <w:b/>
          <w:bCs/>
          <w:i/>
          <w:iCs/>
        </w:rPr>
        <w:t>simultaneousRxTxInterBandCA,</w:t>
      </w:r>
      <w:r w:rsidRPr="00361A21">
        <w:rPr>
          <w:b/>
        </w:rPr>
        <w:t xml:space="preserve"> the following restrictions apply due to </w:t>
      </w:r>
      <w:r>
        <w:rPr>
          <w:rFonts w:ascii="Calibri" w:eastAsia="Times New Roman" w:hAnsi="Calibri" w:cs="Times New Roman"/>
          <w:b/>
          <w:color w:val="000000"/>
          <w:lang w:val="en-GB"/>
        </w:rPr>
        <w:t>SS-RSRP and SS-SINR</w:t>
      </w:r>
      <w:r w:rsidRPr="00361A21">
        <w:rPr>
          <w:rFonts w:ascii="Calibri" w:eastAsia="Times New Roman" w:hAnsi="Calibri" w:cs="Times New Roman"/>
          <w:b/>
          <w:color w:val="000000"/>
          <w:lang w:val="en-GB"/>
        </w:rPr>
        <w:t xml:space="preserve"> measurements</w:t>
      </w:r>
      <w:r w:rsidRPr="00361A21">
        <w:rPr>
          <w:b/>
        </w:rPr>
        <w:t>.</w:t>
      </w:r>
    </w:p>
    <w:p w14:paraId="6F7BD177" w14:textId="77777777" w:rsidR="004B5962" w:rsidRPr="009853AC" w:rsidRDefault="004B5962" w:rsidP="004B5962">
      <w:pPr>
        <w:pStyle w:val="B1"/>
        <w:numPr>
          <w:ilvl w:val="1"/>
          <w:numId w:val="25"/>
        </w:numPr>
        <w:jc w:val="both"/>
        <w:rPr>
          <w:rFonts w:eastAsia="MS Mincho"/>
          <w:b/>
          <w:sz w:val="22"/>
          <w:szCs w:val="22"/>
          <w:lang w:eastAsia="ja-JP"/>
        </w:rPr>
      </w:pPr>
      <w:r w:rsidRPr="009853AC">
        <w:rPr>
          <w:b/>
          <w:sz w:val="22"/>
          <w:szCs w:val="22"/>
        </w:rPr>
        <w:t>the UE is not expected to transmit PUCCH/PUSCH/SRS on SSB symbols to be measured, and on 1 data symbol before each consecutive SSB symbols to be measured and 1 data symbol after each consecutive SSB symbols to be measured within SMTC window duration.</w:t>
      </w:r>
    </w:p>
    <w:p w14:paraId="6525C718" w14:textId="77777777" w:rsidR="00D855FD" w:rsidRPr="001835AF" w:rsidRDefault="00D855FD" w:rsidP="00D855FD">
      <w:pPr>
        <w:pStyle w:val="af5"/>
        <w:numPr>
          <w:ilvl w:val="0"/>
          <w:numId w:val="25"/>
        </w:numPr>
        <w:jc w:val="both"/>
        <w:rPr>
          <w:b/>
        </w:rPr>
      </w:pPr>
      <w:r w:rsidRPr="00361A21">
        <w:rPr>
          <w:b/>
        </w:rPr>
        <w:t xml:space="preserve">For CBM UEs, the </w:t>
      </w:r>
      <w:r w:rsidRPr="00361A21">
        <w:rPr>
          <w:rFonts w:ascii="Calibri" w:eastAsia="Times New Roman" w:hAnsi="Calibri" w:cs="Times New Roman"/>
          <w:b/>
          <w:color w:val="000000"/>
          <w:lang w:val="en-GB"/>
        </w:rPr>
        <w:t xml:space="preserve">existing scheduling restriction requirements on FR2 is applied. </w:t>
      </w:r>
      <w:r>
        <w:rPr>
          <w:rFonts w:ascii="Calibri" w:eastAsia="Times New Roman" w:hAnsi="Calibri" w:cs="Times New Roman"/>
          <w:b/>
          <w:color w:val="000000"/>
          <w:lang w:val="en-GB"/>
        </w:rPr>
        <w:t xml:space="preserve">I.e. </w:t>
      </w:r>
    </w:p>
    <w:p w14:paraId="7553C7F8" w14:textId="77777777" w:rsidR="00D855FD" w:rsidRPr="001835AF" w:rsidRDefault="00D855FD" w:rsidP="00D855FD">
      <w:pPr>
        <w:pStyle w:val="af5"/>
        <w:numPr>
          <w:ilvl w:val="1"/>
          <w:numId w:val="25"/>
        </w:numPr>
        <w:jc w:val="both"/>
        <w:rPr>
          <w:b/>
        </w:rPr>
      </w:pPr>
      <w:r w:rsidRPr="001835AF">
        <w:rPr>
          <w:b/>
        </w:rPr>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(The signaling </w:t>
      </w:r>
      <w:r w:rsidRPr="001835AF">
        <w:rPr>
          <w:b/>
          <w:i/>
          <w:iCs/>
        </w:rPr>
        <w:t>deriveSSB_IndexFromCell</w:t>
      </w:r>
      <w:r w:rsidRPr="001835AF">
        <w:rPr>
          <w:b/>
        </w:rPr>
        <w:t xml:space="preserve"> is alw</w:t>
      </w:r>
      <w:r>
        <w:rPr>
          <w:b/>
        </w:rPr>
        <w:t>ays enabled for FR2)</w:t>
      </w:r>
      <w:r w:rsidRPr="001835AF">
        <w:rPr>
          <w:b/>
        </w:rPr>
        <w:t xml:space="preserve">. </w:t>
      </w:r>
      <w:r w:rsidRPr="001835AF">
        <w:rPr>
          <w:b/>
          <w:lang w:val="en-GB"/>
        </w:rPr>
        <w:t xml:space="preserve">If the high layer signalling of </w:t>
      </w:r>
      <w:r w:rsidRPr="001835AF">
        <w:rPr>
          <w:b/>
          <w:i/>
          <w:iCs/>
          <w:lang w:val="en-GB"/>
        </w:rPr>
        <w:t>smtc2</w:t>
      </w:r>
      <w:r w:rsidRPr="001835AF">
        <w:rPr>
          <w:b/>
          <w:bCs/>
          <w:lang w:val="en-GB"/>
        </w:rPr>
        <w:t xml:space="preserve"> </w:t>
      </w:r>
      <w:r w:rsidRPr="001835AF">
        <w:rPr>
          <w:b/>
          <w:lang w:val="en-GB"/>
        </w:rPr>
        <w:t>is configured</w:t>
      </w:r>
      <w:r>
        <w:rPr>
          <w:b/>
          <w:lang w:val="en-GB"/>
        </w:rPr>
        <w:t xml:space="preserve"> </w:t>
      </w:r>
      <w:r w:rsidRPr="001835AF">
        <w:rPr>
          <w:b/>
          <w:lang w:val="en-GB"/>
        </w:rPr>
        <w:t>(in TS 38.331 [2]), the SMTC periodicity</w:t>
      </w:r>
      <w:r w:rsidRPr="001835AF">
        <w:rPr>
          <w:b/>
          <w:vertAlign w:val="subscript"/>
          <w:lang w:val="en-GB"/>
        </w:rPr>
        <w:t xml:space="preserve"> </w:t>
      </w:r>
      <w:r w:rsidRPr="001835AF">
        <w:rPr>
          <w:b/>
          <w:lang w:val="en-GB"/>
        </w:rPr>
        <w:t xml:space="preserve">follows </w:t>
      </w:r>
      <w:r w:rsidRPr="001835AF">
        <w:rPr>
          <w:b/>
          <w:i/>
          <w:iCs/>
          <w:lang w:val="en-GB"/>
        </w:rPr>
        <w:t>smtc2</w:t>
      </w:r>
      <w:r w:rsidRPr="001835AF">
        <w:rPr>
          <w:b/>
          <w:lang w:val="en-GB"/>
        </w:rPr>
        <w:t xml:space="preserve">; Otherwise the SMTC periodicity follows </w:t>
      </w:r>
      <w:r w:rsidRPr="001835AF">
        <w:rPr>
          <w:b/>
          <w:i/>
          <w:iCs/>
          <w:lang w:val="en-GB"/>
        </w:rPr>
        <w:t>smtc1.</w:t>
      </w:r>
    </w:p>
    <w:p w14:paraId="1F787472" w14:textId="77777777" w:rsidR="00AA58E1" w:rsidRDefault="00AA58E1" w:rsidP="001E7AC0">
      <w:pPr>
        <w:adjustRightInd w:val="0"/>
        <w:snapToGrid w:val="0"/>
        <w:spacing w:before="180" w:after="120"/>
        <w:jc w:val="both"/>
      </w:pPr>
      <w:r>
        <w:fldChar w:fldCharType="begin"/>
      </w:r>
      <w:r>
        <w:instrText xml:space="preserve"> REF _Ref40258466 \h </w:instrText>
      </w:r>
      <w:r>
        <w:fldChar w:fldCharType="separate"/>
      </w:r>
      <w:r w:rsidR="008407EA" w:rsidRPr="00361A21">
        <w:rPr>
          <w:rFonts w:ascii="Calibri" w:eastAsia="SimSun" w:hAnsi="Calibri" w:cs="Arial"/>
          <w:b/>
          <w:bCs/>
        </w:rPr>
        <w:t xml:space="preserve">Proposal </w:t>
      </w:r>
      <w:r w:rsidR="008407EA">
        <w:rPr>
          <w:rFonts w:ascii="Calibri" w:eastAsia="SimSun" w:hAnsi="Calibri" w:cs="Arial"/>
          <w:b/>
          <w:bCs/>
          <w:noProof/>
        </w:rPr>
        <w:t>5</w:t>
      </w:r>
      <w:r w:rsidR="008407EA" w:rsidRPr="00361A21">
        <w:rPr>
          <w:rFonts w:ascii="Calibri" w:eastAsia="SimSun" w:hAnsi="Calibri" w:cs="Arial"/>
          <w:b/>
          <w:bCs/>
        </w:rPr>
        <w:t xml:space="preserve">: </w:t>
      </w:r>
      <w:r w:rsidR="008407EA" w:rsidRPr="00361A21">
        <w:rPr>
          <w:b/>
        </w:rPr>
        <w:t xml:space="preserve">The following </w:t>
      </w:r>
      <w:r w:rsidR="008407EA" w:rsidRPr="00361A21">
        <w:rPr>
          <w:rFonts w:ascii="Calibri" w:eastAsia="Times New Roman" w:hAnsi="Calibri" w:cs="Times New Roman"/>
          <w:b/>
          <w:color w:val="000000"/>
        </w:rPr>
        <w:t xml:space="preserve">scheduling </w:t>
      </w:r>
      <w:r w:rsidR="008407EA" w:rsidRPr="00361A21">
        <w:rPr>
          <w:rFonts w:ascii="Calibri" w:eastAsia="Times New Roman" w:hAnsi="Calibri" w:cs="Times New Roman"/>
          <w:b/>
          <w:color w:val="000000"/>
          <w:lang w:val="en-GB"/>
        </w:rPr>
        <w:t xml:space="preserve">restriction applies on one FR2 band due to </w:t>
      </w:r>
      <w:r w:rsidR="008407EA">
        <w:rPr>
          <w:rFonts w:ascii="Calibri" w:eastAsia="Times New Roman" w:hAnsi="Calibri" w:cs="Times New Roman"/>
          <w:b/>
          <w:color w:val="000000"/>
          <w:lang w:val="en-GB"/>
        </w:rPr>
        <w:t>SS-RSRQ</w:t>
      </w:r>
      <w:r w:rsidR="008407EA" w:rsidRPr="00361A21">
        <w:rPr>
          <w:rFonts w:ascii="Calibri" w:eastAsia="Times New Roman" w:hAnsi="Calibri" w:cs="Times New Roman"/>
          <w:b/>
          <w:color w:val="000000"/>
          <w:lang w:val="en-GB"/>
        </w:rPr>
        <w:t xml:space="preserve"> measurements </w:t>
      </w:r>
      <w:r w:rsidR="008407EA" w:rsidRPr="00361A21">
        <w:rPr>
          <w:rFonts w:ascii="Calibri" w:eastAsia="Times New Roman" w:hAnsi="Calibri" w:cs="Times New Roman"/>
          <w:b/>
          <w:color w:val="000000"/>
        </w:rPr>
        <w:t xml:space="preserve">being performed </w:t>
      </w:r>
      <w:r w:rsidR="008407EA" w:rsidRPr="00361A21">
        <w:rPr>
          <w:rFonts w:ascii="Calibri" w:eastAsia="Times New Roman" w:hAnsi="Calibri" w:cs="Times New Roman"/>
          <w:b/>
          <w:color w:val="000000"/>
          <w:lang w:val="en-GB"/>
        </w:rPr>
        <w:t>on another FR2 band:</w:t>
      </w:r>
      <w:r>
        <w:fldChar w:fldCharType="end"/>
      </w:r>
    </w:p>
    <w:p w14:paraId="3FEF9EC9" w14:textId="77777777" w:rsidR="004903D1" w:rsidRPr="00361A21" w:rsidRDefault="004903D1" w:rsidP="004903D1">
      <w:pPr>
        <w:pStyle w:val="af5"/>
        <w:numPr>
          <w:ilvl w:val="0"/>
          <w:numId w:val="25"/>
        </w:numPr>
        <w:jc w:val="both"/>
        <w:rPr>
          <w:b/>
        </w:rPr>
      </w:pPr>
      <w:r w:rsidRPr="00361A21">
        <w:rPr>
          <w:b/>
        </w:rPr>
        <w:t>For IBM UEs which support</w:t>
      </w:r>
      <w:r w:rsidRPr="00361A21">
        <w:rPr>
          <w:b/>
          <w:i/>
        </w:rPr>
        <w:t xml:space="preserve"> </w:t>
      </w:r>
      <w:r w:rsidRPr="00361A21">
        <w:rPr>
          <w:b/>
          <w:bCs/>
          <w:i/>
          <w:iCs/>
        </w:rPr>
        <w:t>simultaneousRxTxInterBandCA</w:t>
      </w:r>
      <w:r w:rsidRPr="00361A21">
        <w:rPr>
          <w:b/>
        </w:rPr>
        <w:t xml:space="preserve"> there are no restrictions on scheduling availability due to </w:t>
      </w:r>
      <w:r>
        <w:rPr>
          <w:rFonts w:ascii="Calibri" w:eastAsia="Times New Roman" w:hAnsi="Calibri" w:cs="Times New Roman"/>
          <w:b/>
          <w:color w:val="000000"/>
          <w:lang w:val="en-GB"/>
        </w:rPr>
        <w:t xml:space="preserve">SS-RSRP and SS-SINR </w:t>
      </w:r>
      <w:r w:rsidRPr="00361A21">
        <w:rPr>
          <w:rFonts w:eastAsia="MS Mincho"/>
          <w:b/>
          <w:lang w:eastAsia="ja-JP"/>
        </w:rPr>
        <w:t>measurement</w:t>
      </w:r>
      <w:r w:rsidRPr="00361A21">
        <w:rPr>
          <w:b/>
        </w:rPr>
        <w:t xml:space="preserve">. </w:t>
      </w:r>
    </w:p>
    <w:p w14:paraId="66AB6D9E" w14:textId="77777777" w:rsidR="004903D1" w:rsidRPr="00361A21" w:rsidRDefault="004903D1" w:rsidP="004903D1">
      <w:pPr>
        <w:pStyle w:val="af5"/>
        <w:numPr>
          <w:ilvl w:val="0"/>
          <w:numId w:val="25"/>
        </w:numPr>
        <w:jc w:val="both"/>
        <w:rPr>
          <w:rFonts w:eastAsia="MS Mincho"/>
          <w:b/>
          <w:lang w:eastAsia="ja-JP"/>
        </w:rPr>
      </w:pPr>
      <w:r w:rsidRPr="00361A21">
        <w:rPr>
          <w:b/>
        </w:rPr>
        <w:t>For IBM UEs which do not support</w:t>
      </w:r>
      <w:r w:rsidRPr="00361A21">
        <w:rPr>
          <w:b/>
          <w:i/>
        </w:rPr>
        <w:t xml:space="preserve"> </w:t>
      </w:r>
      <w:r w:rsidRPr="00361A21">
        <w:rPr>
          <w:b/>
          <w:bCs/>
          <w:i/>
          <w:iCs/>
        </w:rPr>
        <w:t>simultaneousRxTxInterBandCA,</w:t>
      </w:r>
      <w:r w:rsidRPr="00361A21">
        <w:rPr>
          <w:b/>
        </w:rPr>
        <w:t xml:space="preserve"> the following restrictions apply due to </w:t>
      </w:r>
      <w:r>
        <w:rPr>
          <w:rFonts w:ascii="Calibri" w:eastAsia="Times New Roman" w:hAnsi="Calibri" w:cs="Times New Roman"/>
          <w:b/>
          <w:color w:val="000000"/>
          <w:lang w:val="en-GB"/>
        </w:rPr>
        <w:t>SS-RSRP and SS-SINR</w:t>
      </w:r>
      <w:r w:rsidRPr="00361A21">
        <w:rPr>
          <w:rFonts w:ascii="Calibri" w:eastAsia="Times New Roman" w:hAnsi="Calibri" w:cs="Times New Roman"/>
          <w:b/>
          <w:color w:val="000000"/>
          <w:lang w:val="en-GB"/>
        </w:rPr>
        <w:t xml:space="preserve"> measurements</w:t>
      </w:r>
      <w:r w:rsidRPr="00361A21">
        <w:rPr>
          <w:b/>
        </w:rPr>
        <w:t>.</w:t>
      </w:r>
    </w:p>
    <w:p w14:paraId="5999361E" w14:textId="77777777" w:rsidR="004903D1" w:rsidRPr="00F51F7F" w:rsidRDefault="004903D1" w:rsidP="004903D1">
      <w:pPr>
        <w:pStyle w:val="B1"/>
        <w:numPr>
          <w:ilvl w:val="1"/>
          <w:numId w:val="25"/>
        </w:numPr>
        <w:jc w:val="both"/>
        <w:rPr>
          <w:rFonts w:eastAsia="MS Mincho"/>
          <w:b/>
          <w:sz w:val="22"/>
          <w:szCs w:val="22"/>
          <w:lang w:eastAsia="ja-JP"/>
        </w:rPr>
      </w:pPr>
      <w:r w:rsidRPr="00F51F7F">
        <w:rPr>
          <w:b/>
          <w:sz w:val="22"/>
          <w:szCs w:val="22"/>
        </w:rPr>
        <w:t>the UE is not expected to transmit PUCCH/PUSCH/SRS on SSB symbols to be measured</w:t>
      </w:r>
      <w:r>
        <w:rPr>
          <w:b/>
          <w:sz w:val="22"/>
          <w:szCs w:val="22"/>
        </w:rPr>
        <w:t xml:space="preserve"> or </w:t>
      </w:r>
      <w:r w:rsidRPr="00F51F7F">
        <w:rPr>
          <w:b/>
          <w:sz w:val="22"/>
          <w:szCs w:val="22"/>
        </w:rPr>
        <w:t>RSSI symbols, and on 1 data symbol before each consecu</w:t>
      </w:r>
      <w:r>
        <w:rPr>
          <w:b/>
          <w:sz w:val="22"/>
          <w:szCs w:val="22"/>
        </w:rPr>
        <w:t xml:space="preserve">tive SSB symbols to be measured or </w:t>
      </w:r>
      <w:r w:rsidRPr="00F51F7F">
        <w:rPr>
          <w:b/>
          <w:sz w:val="22"/>
          <w:szCs w:val="22"/>
        </w:rPr>
        <w:t>RSSI symbols and 1 data symbol after each consecu</w:t>
      </w:r>
      <w:r>
        <w:rPr>
          <w:b/>
          <w:sz w:val="22"/>
          <w:szCs w:val="22"/>
        </w:rPr>
        <w:t xml:space="preserve">tive SSB symbols to be measured or </w:t>
      </w:r>
      <w:r w:rsidRPr="00F51F7F">
        <w:rPr>
          <w:b/>
          <w:sz w:val="22"/>
          <w:szCs w:val="22"/>
        </w:rPr>
        <w:t>RSSI symbols within SMTC window duration.</w:t>
      </w:r>
    </w:p>
    <w:p w14:paraId="48371373" w14:textId="77777777" w:rsidR="00D855FD" w:rsidRPr="00361A21" w:rsidRDefault="00D855FD" w:rsidP="00D855FD">
      <w:pPr>
        <w:pStyle w:val="af5"/>
        <w:numPr>
          <w:ilvl w:val="0"/>
          <w:numId w:val="25"/>
        </w:numPr>
        <w:jc w:val="both"/>
        <w:rPr>
          <w:b/>
        </w:rPr>
      </w:pPr>
      <w:r w:rsidRPr="00361A21">
        <w:rPr>
          <w:b/>
        </w:rPr>
        <w:t xml:space="preserve">For CBM UEs, the </w:t>
      </w:r>
      <w:r w:rsidRPr="00361A21">
        <w:rPr>
          <w:rFonts w:ascii="Calibri" w:eastAsia="Times New Roman" w:hAnsi="Calibri" w:cs="Times New Roman"/>
          <w:b/>
          <w:color w:val="000000"/>
          <w:lang w:val="en-GB"/>
        </w:rPr>
        <w:t>existing scheduling restriction requirements on FR2 is applied.</w:t>
      </w:r>
      <w:r>
        <w:rPr>
          <w:rFonts w:ascii="Calibri" w:eastAsia="Times New Roman" w:hAnsi="Calibri" w:cs="Times New Roman"/>
          <w:b/>
          <w:color w:val="000000"/>
          <w:lang w:val="en-GB"/>
        </w:rPr>
        <w:t xml:space="preserve"> I.e. </w:t>
      </w:r>
      <w:r w:rsidRPr="00361A21">
        <w:rPr>
          <w:rFonts w:ascii="Calibri" w:eastAsia="Times New Roman" w:hAnsi="Calibri" w:cs="Times New Roman"/>
          <w:b/>
          <w:color w:val="000000"/>
          <w:lang w:val="en-GB"/>
        </w:rPr>
        <w:t xml:space="preserve"> </w:t>
      </w:r>
    </w:p>
    <w:p w14:paraId="03F1F3A1" w14:textId="77777777" w:rsidR="00D855FD" w:rsidRPr="001835AF" w:rsidRDefault="00D855FD" w:rsidP="00D855FD">
      <w:pPr>
        <w:numPr>
          <w:ilvl w:val="1"/>
          <w:numId w:val="25"/>
        </w:numPr>
        <w:spacing w:after="0" w:line="240" w:lineRule="auto"/>
        <w:rPr>
          <w:b/>
          <w:lang w:eastAsia="en-US"/>
        </w:rPr>
      </w:pPr>
      <w:r w:rsidRPr="001835AF">
        <w:rPr>
          <w:b/>
          <w:lang w:eastAsia="en-US"/>
        </w:rPr>
        <w:t xml:space="preserve">The UE is not expected to transmit PUCCH/PUSCH/SRS or receive PDCCH/PDSCH/TRS/CSI-RS for CQI on SSB symbols to be measured, RSSI measurement symbols, and on 1 data symbol before each consecutive SSB to be measured or RSSI symbols and 1 data symbol after each consecutive SSB to be measured/RSSI symbols within SMTC window duration (The signaling </w:t>
      </w:r>
      <w:r w:rsidRPr="001835AF">
        <w:rPr>
          <w:b/>
          <w:i/>
          <w:iCs/>
          <w:lang w:eastAsia="en-US"/>
        </w:rPr>
        <w:t>deriveSSB_IndexFromCellc</w:t>
      </w:r>
      <w:r w:rsidRPr="001835AF">
        <w:rPr>
          <w:b/>
          <w:lang w:eastAsia="en-US"/>
        </w:rPr>
        <w:t xml:space="preserve"> is always enabled for FR2). </w:t>
      </w:r>
      <w:r w:rsidRPr="001835AF">
        <w:rPr>
          <w:b/>
          <w:lang w:val="en-GB" w:eastAsia="en-US"/>
        </w:rPr>
        <w:t xml:space="preserve">If the high layer signalling of </w:t>
      </w:r>
      <w:r w:rsidRPr="001835AF">
        <w:rPr>
          <w:b/>
          <w:i/>
          <w:iCs/>
          <w:lang w:val="en-GB" w:eastAsia="en-US"/>
        </w:rPr>
        <w:t>smtc2</w:t>
      </w:r>
      <w:r w:rsidRPr="001835AF">
        <w:rPr>
          <w:b/>
          <w:bCs/>
          <w:lang w:val="en-GB" w:eastAsia="en-US"/>
        </w:rPr>
        <w:t xml:space="preserve"> </w:t>
      </w:r>
      <w:r w:rsidRPr="001835AF">
        <w:rPr>
          <w:b/>
          <w:lang w:val="en-GB" w:eastAsia="en-US"/>
        </w:rPr>
        <w:t>is configured</w:t>
      </w:r>
      <w:r>
        <w:rPr>
          <w:b/>
          <w:lang w:val="en-GB" w:eastAsia="en-US"/>
        </w:rPr>
        <w:t xml:space="preserve"> </w:t>
      </w:r>
      <w:r w:rsidRPr="001835AF">
        <w:rPr>
          <w:b/>
          <w:lang w:val="en-GB" w:eastAsia="en-US"/>
        </w:rPr>
        <w:t>(in TS 38.331 [2]), the SMTC periodicity</w:t>
      </w:r>
      <w:r w:rsidRPr="001835AF">
        <w:rPr>
          <w:b/>
          <w:vertAlign w:val="subscript"/>
          <w:lang w:val="en-GB" w:eastAsia="en-US"/>
        </w:rPr>
        <w:t xml:space="preserve"> </w:t>
      </w:r>
      <w:r w:rsidRPr="001835AF">
        <w:rPr>
          <w:b/>
          <w:lang w:val="en-GB" w:eastAsia="en-US"/>
        </w:rPr>
        <w:t xml:space="preserve">follows </w:t>
      </w:r>
      <w:r w:rsidRPr="001835AF">
        <w:rPr>
          <w:b/>
          <w:i/>
          <w:iCs/>
          <w:lang w:val="en-GB" w:eastAsia="en-US"/>
        </w:rPr>
        <w:t>smtc2</w:t>
      </w:r>
      <w:r w:rsidRPr="001835AF">
        <w:rPr>
          <w:b/>
          <w:lang w:val="en-GB" w:eastAsia="en-US"/>
        </w:rPr>
        <w:t xml:space="preserve">; Otherwise the SMTC periodicity follows </w:t>
      </w:r>
      <w:r w:rsidRPr="001835AF">
        <w:rPr>
          <w:b/>
          <w:i/>
          <w:iCs/>
          <w:lang w:val="en-GB" w:eastAsia="en-US"/>
        </w:rPr>
        <w:t>smtc1.</w:t>
      </w:r>
    </w:p>
    <w:p w14:paraId="057DF101" w14:textId="77777777" w:rsidR="00AA58E1" w:rsidRDefault="00AA58E1" w:rsidP="001E7AC0">
      <w:pPr>
        <w:adjustRightInd w:val="0"/>
        <w:snapToGrid w:val="0"/>
        <w:spacing w:before="180" w:after="120"/>
        <w:jc w:val="both"/>
      </w:pPr>
      <w:r>
        <w:fldChar w:fldCharType="begin"/>
      </w:r>
      <w:r>
        <w:instrText xml:space="preserve"> REF _Ref40258469 \h </w:instrText>
      </w:r>
      <w:r>
        <w:fldChar w:fldCharType="separate"/>
      </w:r>
      <w:r w:rsidR="008407EA" w:rsidRPr="00361A21">
        <w:rPr>
          <w:rFonts w:ascii="Calibri" w:eastAsia="SimSun" w:hAnsi="Calibri" w:cs="Arial"/>
          <w:b/>
          <w:bCs/>
        </w:rPr>
        <w:t xml:space="preserve">Proposal </w:t>
      </w:r>
      <w:r w:rsidR="008407EA">
        <w:rPr>
          <w:rFonts w:ascii="Calibri" w:eastAsia="SimSun" w:hAnsi="Calibri" w:cs="Arial"/>
          <w:b/>
          <w:bCs/>
          <w:noProof/>
        </w:rPr>
        <w:t>6</w:t>
      </w:r>
      <w:r w:rsidR="008407EA" w:rsidRPr="00361A21">
        <w:rPr>
          <w:rFonts w:ascii="Calibri" w:eastAsia="SimSun" w:hAnsi="Calibri" w:cs="Arial"/>
          <w:b/>
          <w:bCs/>
        </w:rPr>
        <w:t xml:space="preserve">: </w:t>
      </w:r>
      <w:r w:rsidR="008407EA" w:rsidRPr="00287564">
        <w:rPr>
          <w:b/>
        </w:rPr>
        <w:t>For CBM UEs</w:t>
      </w:r>
      <w:r w:rsidR="008407EA">
        <w:rPr>
          <w:b/>
        </w:rPr>
        <w:t xml:space="preserve"> in FR2 inter-band CA</w:t>
      </w:r>
      <w:r w:rsidR="008407EA" w:rsidRPr="00287564">
        <w:rPr>
          <w:b/>
        </w:rPr>
        <w:t xml:space="preserve">, the existing measurement restriction requirements for FR2 </w:t>
      </w:r>
      <w:r w:rsidR="008407EA">
        <w:rPr>
          <w:b/>
        </w:rPr>
        <w:t xml:space="preserve">is applied for the </w:t>
      </w:r>
      <w:r w:rsidR="008407EA" w:rsidRPr="00287564">
        <w:rPr>
          <w:b/>
        </w:rPr>
        <w:t>RLM/BFD/CBD/L1-RSRP measurements being performed on different FR2 bands</w:t>
      </w:r>
      <w:r w:rsidR="008407EA">
        <w:rPr>
          <w:b/>
        </w:rPr>
        <w:t>.</w:t>
      </w:r>
      <w:r>
        <w:fldChar w:fldCharType="end"/>
      </w:r>
    </w:p>
    <w:p w14:paraId="4B9356E1" w14:textId="77777777" w:rsidR="00AA58E1" w:rsidRDefault="00AA58E1" w:rsidP="001E7AC0">
      <w:pPr>
        <w:adjustRightInd w:val="0"/>
        <w:snapToGrid w:val="0"/>
        <w:spacing w:before="180" w:after="120"/>
        <w:jc w:val="both"/>
      </w:pPr>
      <w:r>
        <w:fldChar w:fldCharType="begin"/>
      </w:r>
      <w:r>
        <w:instrText xml:space="preserve"> REF _Ref40258471 \h </w:instrText>
      </w:r>
      <w:r>
        <w:fldChar w:fldCharType="separate"/>
      </w:r>
      <w:r w:rsidR="008407EA" w:rsidRPr="00361A21">
        <w:rPr>
          <w:rFonts w:ascii="Calibri" w:eastAsia="SimSun" w:hAnsi="Calibri" w:cs="Arial"/>
          <w:b/>
          <w:bCs/>
        </w:rPr>
        <w:t xml:space="preserve">Proposal </w:t>
      </w:r>
      <w:r w:rsidR="008407EA">
        <w:rPr>
          <w:rFonts w:ascii="Calibri" w:eastAsia="SimSun" w:hAnsi="Calibri" w:cs="Arial"/>
          <w:b/>
          <w:bCs/>
          <w:noProof/>
        </w:rPr>
        <w:t>7</w:t>
      </w:r>
      <w:r w:rsidR="008407EA" w:rsidRPr="00361A21">
        <w:rPr>
          <w:rFonts w:ascii="Calibri" w:eastAsia="SimSun" w:hAnsi="Calibri" w:cs="Arial"/>
          <w:b/>
          <w:bCs/>
        </w:rPr>
        <w:t xml:space="preserve">: </w:t>
      </w:r>
      <w:r w:rsidR="008407EA" w:rsidRPr="00287564">
        <w:rPr>
          <w:b/>
        </w:rPr>
        <w:t>For CBM UEs</w:t>
      </w:r>
      <w:r w:rsidR="008407EA">
        <w:rPr>
          <w:b/>
        </w:rPr>
        <w:t xml:space="preserve"> in the Case 2,</w:t>
      </w:r>
      <w:r w:rsidR="008407EA" w:rsidRPr="00D1059F">
        <w:rPr>
          <w:b/>
        </w:rPr>
        <w:t xml:space="preserve"> if the target SCell is known</w:t>
      </w:r>
      <w:r w:rsidR="008407EA">
        <w:rPr>
          <w:b/>
        </w:rPr>
        <w:t xml:space="preserve">, </w:t>
      </w:r>
      <w:r w:rsidR="008407EA" w:rsidRPr="00D1059F">
        <w:rPr>
          <w:b/>
        </w:rPr>
        <w:t>the existing known SCell requirement in the case of</w:t>
      </w:r>
      <w:r w:rsidR="008407EA" w:rsidRPr="00D1059F">
        <w:rPr>
          <w:rFonts w:hint="eastAsia"/>
          <w:b/>
        </w:rPr>
        <w:t>“</w:t>
      </w:r>
      <w:r w:rsidR="008407EA" w:rsidRPr="00D1059F">
        <w:rPr>
          <w:b/>
        </w:rPr>
        <w:t>SCell being activated belongs to FR2 and if there is no active serving cell on that FR2 band provided that PCell or PSCell is FR1” shall be applied.</w:t>
      </w:r>
      <w:r>
        <w:fldChar w:fldCharType="end"/>
      </w:r>
    </w:p>
    <w:p w14:paraId="50FCC1E0" w14:textId="0F936E58" w:rsidR="008407EA" w:rsidRPr="008407EA" w:rsidRDefault="00AA58E1" w:rsidP="008407EA">
      <w:pPr>
        <w:adjustRightInd w:val="0"/>
        <w:snapToGrid w:val="0"/>
        <w:spacing w:before="180" w:after="120"/>
        <w:jc w:val="both"/>
      </w:pPr>
      <w:r>
        <w:fldChar w:fldCharType="begin"/>
      </w:r>
      <w:r>
        <w:instrText xml:space="preserve"> REF _Ref40258477 \h </w:instrText>
      </w:r>
      <w:r>
        <w:fldChar w:fldCharType="separate"/>
      </w:r>
      <w:r w:rsidR="008407EA" w:rsidRPr="00361A21">
        <w:rPr>
          <w:rFonts w:ascii="Calibri" w:eastAsia="SimSun" w:hAnsi="Calibri" w:cs="Arial"/>
          <w:b/>
          <w:bCs/>
        </w:rPr>
        <w:t xml:space="preserve">Proposal </w:t>
      </w:r>
      <w:r w:rsidR="008407EA">
        <w:rPr>
          <w:rFonts w:ascii="Calibri" w:eastAsia="SimSun" w:hAnsi="Calibri" w:cs="Arial"/>
          <w:b/>
          <w:bCs/>
          <w:noProof/>
        </w:rPr>
        <w:t>8</w:t>
      </w:r>
      <w:r w:rsidR="008407EA" w:rsidRPr="00361A21">
        <w:rPr>
          <w:rFonts w:ascii="Calibri" w:eastAsia="SimSun" w:hAnsi="Calibri" w:cs="Arial"/>
          <w:b/>
          <w:bCs/>
        </w:rPr>
        <w:t xml:space="preserve">: </w:t>
      </w:r>
      <w:r w:rsidR="008407EA" w:rsidRPr="00287564">
        <w:rPr>
          <w:b/>
        </w:rPr>
        <w:t>For CBM UEs</w:t>
      </w:r>
      <w:r w:rsidR="008407EA">
        <w:rPr>
          <w:b/>
        </w:rPr>
        <w:t xml:space="preserve"> in the Case 2,</w:t>
      </w:r>
      <w:r w:rsidR="008407EA" w:rsidRPr="00D1059F">
        <w:rPr>
          <w:b/>
        </w:rPr>
        <w:t xml:space="preserve"> if the target SCell is </w:t>
      </w:r>
      <w:r w:rsidR="008407EA">
        <w:rPr>
          <w:b/>
        </w:rPr>
        <w:t>un</w:t>
      </w:r>
      <w:r w:rsidR="008407EA" w:rsidRPr="00D1059F">
        <w:rPr>
          <w:b/>
        </w:rPr>
        <w:t>known</w:t>
      </w:r>
      <w:r w:rsidR="008407EA">
        <w:rPr>
          <w:b/>
        </w:rPr>
        <w:t xml:space="preserve">, FFS </w:t>
      </w:r>
      <w:r w:rsidR="008407EA" w:rsidRPr="009D7320">
        <w:rPr>
          <w:b/>
        </w:rPr>
        <w:t>whether to include the waiting time for TCI configurations in the SCell activation delay.</w:t>
      </w:r>
      <w:r>
        <w:fldChar w:fldCharType="end"/>
      </w:r>
      <w:r w:rsidR="001D2934">
        <w:fldChar w:fldCharType="begin"/>
      </w:r>
      <w:r w:rsidR="001D2934">
        <w:instrText xml:space="preserve"> REF _Ref40258508 \h </w:instrText>
      </w:r>
      <w:r w:rsidR="001D2934">
        <w:fldChar w:fldCharType="separate"/>
      </w:r>
    </w:p>
    <w:p w14:paraId="2C4FEBF9" w14:textId="77777777" w:rsidR="001D2934" w:rsidRDefault="008407EA" w:rsidP="001E7AC0">
      <w:pPr>
        <w:adjustRightInd w:val="0"/>
        <w:snapToGrid w:val="0"/>
        <w:spacing w:before="180" w:after="120"/>
        <w:jc w:val="both"/>
      </w:pPr>
      <w:r w:rsidRPr="00361A21">
        <w:rPr>
          <w:rFonts w:ascii="Calibri" w:eastAsia="SimSun" w:hAnsi="Calibri" w:cs="Arial"/>
          <w:b/>
          <w:bCs/>
        </w:rPr>
        <w:t xml:space="preserve">Proposal </w:t>
      </w:r>
      <w:r>
        <w:rPr>
          <w:rFonts w:ascii="Calibri" w:eastAsia="SimSun" w:hAnsi="Calibri" w:cs="Arial"/>
          <w:b/>
          <w:bCs/>
          <w:noProof/>
        </w:rPr>
        <w:t>9</w:t>
      </w:r>
      <w:r w:rsidRPr="00361A21">
        <w:rPr>
          <w:rFonts w:ascii="Calibri" w:eastAsia="SimSun" w:hAnsi="Calibri" w:cs="Arial"/>
          <w:b/>
          <w:bCs/>
        </w:rPr>
        <w:t xml:space="preserve">: </w:t>
      </w:r>
      <w:r w:rsidRPr="00287564">
        <w:rPr>
          <w:b/>
        </w:rPr>
        <w:t>For CBM UEs</w:t>
      </w:r>
      <w:r>
        <w:rPr>
          <w:b/>
        </w:rPr>
        <w:t xml:space="preserve"> in the Case 2,</w:t>
      </w:r>
      <w:r w:rsidRPr="00D1059F">
        <w:rPr>
          <w:b/>
        </w:rPr>
        <w:t xml:space="preserve"> if the target SCell is </w:t>
      </w:r>
      <w:r>
        <w:rPr>
          <w:b/>
        </w:rPr>
        <w:t>un</w:t>
      </w:r>
      <w:r w:rsidRPr="00D1059F">
        <w:rPr>
          <w:b/>
        </w:rPr>
        <w:t>known</w:t>
      </w:r>
      <w:r>
        <w:rPr>
          <w:b/>
        </w:rPr>
        <w:t xml:space="preserve">, </w:t>
      </w:r>
      <w:r w:rsidRPr="00455FD6">
        <w:rPr>
          <w:b/>
        </w:rPr>
        <w:t xml:space="preserve">the cell search time </w:t>
      </w:r>
      <w:r>
        <w:rPr>
          <w:b/>
        </w:rPr>
        <w:t xml:space="preserve">of more than 1 RS samples will be </w:t>
      </w:r>
      <w:r w:rsidRPr="005C1273">
        <w:rPr>
          <w:b/>
        </w:rPr>
        <w:t>required if the MRTD exceeds than half of a CP.</w:t>
      </w:r>
      <w:r w:rsidR="001D2934">
        <w:fldChar w:fldCharType="end"/>
      </w:r>
    </w:p>
    <w:p w14:paraId="111C7A9D" w14:textId="77777777" w:rsidR="00AA58E1" w:rsidRDefault="00AA58E1" w:rsidP="001E7AC0">
      <w:pPr>
        <w:adjustRightInd w:val="0"/>
        <w:snapToGrid w:val="0"/>
        <w:spacing w:before="180" w:after="120"/>
        <w:jc w:val="both"/>
      </w:pPr>
      <w:r>
        <w:fldChar w:fldCharType="begin"/>
      </w:r>
      <w:r>
        <w:instrText xml:space="preserve"> REF _Ref40258480 \h </w:instrText>
      </w:r>
      <w:r>
        <w:fldChar w:fldCharType="separate"/>
      </w:r>
      <w:r w:rsidR="008407EA" w:rsidRPr="00361A21">
        <w:rPr>
          <w:rFonts w:ascii="Calibri" w:eastAsia="SimSun" w:hAnsi="Calibri" w:cs="Arial"/>
          <w:b/>
          <w:bCs/>
        </w:rPr>
        <w:t xml:space="preserve">Proposal </w:t>
      </w:r>
      <w:r w:rsidR="008407EA">
        <w:rPr>
          <w:rFonts w:ascii="Calibri" w:eastAsia="SimSun" w:hAnsi="Calibri" w:cs="Arial"/>
          <w:b/>
          <w:bCs/>
          <w:noProof/>
        </w:rPr>
        <w:t>10</w:t>
      </w:r>
      <w:r w:rsidR="008407EA" w:rsidRPr="00361A21">
        <w:rPr>
          <w:rFonts w:ascii="Calibri" w:eastAsia="SimSun" w:hAnsi="Calibri" w:cs="Arial"/>
          <w:b/>
          <w:bCs/>
        </w:rPr>
        <w:t xml:space="preserve">: </w:t>
      </w:r>
      <w:r w:rsidR="008407EA" w:rsidRPr="00287564">
        <w:rPr>
          <w:b/>
        </w:rPr>
        <w:t>For CBM UEs</w:t>
      </w:r>
      <w:r w:rsidR="008407EA">
        <w:rPr>
          <w:b/>
        </w:rPr>
        <w:t xml:space="preserve"> in the Case 2,</w:t>
      </w:r>
      <w:r w:rsidR="008407EA" w:rsidRPr="00D1059F">
        <w:rPr>
          <w:b/>
        </w:rPr>
        <w:t xml:space="preserve"> if the target SCell is </w:t>
      </w:r>
      <w:r w:rsidR="008407EA">
        <w:rPr>
          <w:b/>
        </w:rPr>
        <w:t>un</w:t>
      </w:r>
      <w:r w:rsidR="008407EA" w:rsidRPr="00D1059F">
        <w:rPr>
          <w:b/>
        </w:rPr>
        <w:t>known</w:t>
      </w:r>
      <w:r w:rsidR="008407EA">
        <w:rPr>
          <w:b/>
        </w:rPr>
        <w:t>,</w:t>
      </w:r>
      <w:r>
        <w:fldChar w:fldCharType="end"/>
      </w:r>
    </w:p>
    <w:p w14:paraId="269F80D0" w14:textId="77777777" w:rsidR="008407EA" w:rsidRPr="00F005CF" w:rsidRDefault="008407EA" w:rsidP="008407EA">
      <w:pPr>
        <w:pStyle w:val="af5"/>
        <w:numPr>
          <w:ilvl w:val="0"/>
          <w:numId w:val="26"/>
        </w:numPr>
        <w:rPr>
          <w:b/>
        </w:rPr>
      </w:pPr>
      <w:r w:rsidRPr="00F005CF">
        <w:rPr>
          <w:b/>
        </w:rPr>
        <w:t>If semi-persistent CSI-RS is used for CSI reporting, T</w:t>
      </w:r>
      <w:r w:rsidRPr="00F005CF">
        <w:rPr>
          <w:b/>
          <w:vertAlign w:val="subscript"/>
        </w:rPr>
        <w:t>activation_time</w:t>
      </w:r>
      <w:r w:rsidRPr="00F005CF">
        <w:rPr>
          <w:b/>
          <w:lang w:eastAsia="zh-CN"/>
        </w:rPr>
        <w:t xml:space="preserve"> is</w:t>
      </w:r>
    </w:p>
    <w:p w14:paraId="501D6256" w14:textId="77777777" w:rsidR="008407EA" w:rsidRPr="00F005CF" w:rsidRDefault="008407EA" w:rsidP="008407EA">
      <w:pPr>
        <w:pStyle w:val="B4"/>
        <w:numPr>
          <w:ilvl w:val="1"/>
          <w:numId w:val="25"/>
        </w:numPr>
        <w:rPr>
          <w:b/>
        </w:rPr>
      </w:pPr>
      <w:r w:rsidRPr="00F005CF">
        <w:rPr>
          <w:b/>
        </w:rPr>
        <w:t>6ms+ T</w:t>
      </w:r>
      <w:r w:rsidRPr="00F005CF">
        <w:rPr>
          <w:b/>
          <w:vertAlign w:val="subscript"/>
        </w:rPr>
        <w:t>FirstSSB_MAX</w:t>
      </w:r>
      <w:r w:rsidRPr="00F005CF">
        <w:rPr>
          <w:b/>
        </w:rPr>
        <w:t xml:space="preserve"> + T</w:t>
      </w:r>
      <w:r w:rsidRPr="00F005CF">
        <w:rPr>
          <w:b/>
          <w:vertAlign w:val="subscript"/>
        </w:rPr>
        <w:t xml:space="preserve">SMTC_MAX </w:t>
      </w:r>
      <w:r>
        <w:rPr>
          <w:b/>
        </w:rPr>
        <w:t>+ [1 or more</w:t>
      </w:r>
      <w:r w:rsidRPr="00F005CF">
        <w:rPr>
          <w:b/>
        </w:rPr>
        <w:t>]*T</w:t>
      </w:r>
      <w:r w:rsidRPr="00F005CF">
        <w:rPr>
          <w:b/>
          <w:vertAlign w:val="subscript"/>
        </w:rPr>
        <w:t>rs</w:t>
      </w:r>
      <w:r w:rsidRPr="00F005CF">
        <w:rPr>
          <w:b/>
        </w:rPr>
        <w:t xml:space="preserve"> + T</w:t>
      </w:r>
      <w:r w:rsidRPr="00F005CF">
        <w:rPr>
          <w:b/>
          <w:vertAlign w:val="subscript"/>
        </w:rPr>
        <w:t xml:space="preserve">HARQ </w:t>
      </w:r>
      <w:r w:rsidRPr="00F005CF">
        <w:rPr>
          <w:b/>
        </w:rPr>
        <w:t>+ max([T</w:t>
      </w:r>
      <w:r w:rsidRPr="00F005CF">
        <w:rPr>
          <w:b/>
          <w:vertAlign w:val="subscript"/>
        </w:rPr>
        <w:t>uncertainty_MAC</w:t>
      </w:r>
      <w:r w:rsidRPr="00F005CF">
        <w:rPr>
          <w:b/>
        </w:rPr>
        <w:t>]+ T</w:t>
      </w:r>
      <w:r w:rsidRPr="00F005CF">
        <w:rPr>
          <w:b/>
          <w:vertAlign w:val="subscript"/>
        </w:rPr>
        <w:t xml:space="preserve">FineTiming </w:t>
      </w:r>
      <w:r w:rsidRPr="00F005CF">
        <w:rPr>
          <w:b/>
        </w:rPr>
        <w:t>+ 2ms, [T</w:t>
      </w:r>
      <w:r w:rsidRPr="00F005CF">
        <w:rPr>
          <w:b/>
          <w:vertAlign w:val="subscript"/>
        </w:rPr>
        <w:t>uncertainty_SP</w:t>
      </w:r>
      <w:r w:rsidRPr="00F005CF">
        <w:rPr>
          <w:b/>
        </w:rPr>
        <w:t>]).</w:t>
      </w:r>
    </w:p>
    <w:p w14:paraId="12524E9E" w14:textId="77777777" w:rsidR="008407EA" w:rsidRPr="00F005CF" w:rsidRDefault="008407EA" w:rsidP="008407EA">
      <w:pPr>
        <w:pStyle w:val="B4"/>
        <w:numPr>
          <w:ilvl w:val="0"/>
          <w:numId w:val="26"/>
        </w:numPr>
        <w:rPr>
          <w:b/>
        </w:rPr>
      </w:pPr>
      <w:r w:rsidRPr="00F005CF">
        <w:rPr>
          <w:b/>
        </w:rPr>
        <w:t>If periodic CSI-RS is used for CSI reporting, T</w:t>
      </w:r>
      <w:r w:rsidRPr="00F005CF">
        <w:rPr>
          <w:b/>
          <w:vertAlign w:val="subscript"/>
        </w:rPr>
        <w:t>activation_time</w:t>
      </w:r>
      <w:r w:rsidRPr="00F005CF">
        <w:rPr>
          <w:b/>
        </w:rPr>
        <w:t xml:space="preserve"> is</w:t>
      </w:r>
    </w:p>
    <w:p w14:paraId="4D7696E0" w14:textId="375BAFB8" w:rsidR="008407EA" w:rsidRPr="008407EA" w:rsidRDefault="008407EA" w:rsidP="008407EA">
      <w:pPr>
        <w:adjustRightInd w:val="0"/>
        <w:snapToGrid w:val="0"/>
        <w:spacing w:before="180" w:after="120"/>
        <w:ind w:left="1136"/>
        <w:jc w:val="both"/>
      </w:pPr>
      <w:r w:rsidRPr="00F005CF">
        <w:rPr>
          <w:b/>
        </w:rPr>
        <w:t>-</w:t>
      </w:r>
      <w:r w:rsidRPr="00F005CF">
        <w:rPr>
          <w:b/>
        </w:rPr>
        <w:tab/>
        <w:t>3ms + T</w:t>
      </w:r>
      <w:r w:rsidRPr="00F005CF">
        <w:rPr>
          <w:b/>
          <w:vertAlign w:val="subscript"/>
        </w:rPr>
        <w:t>FirstSSB_MAX</w:t>
      </w:r>
      <w:r w:rsidRPr="00F005CF">
        <w:rPr>
          <w:b/>
        </w:rPr>
        <w:t xml:space="preserve"> + T</w:t>
      </w:r>
      <w:r w:rsidRPr="00F005CF">
        <w:rPr>
          <w:b/>
          <w:vertAlign w:val="subscript"/>
        </w:rPr>
        <w:t xml:space="preserve">SMTC_MAX </w:t>
      </w:r>
      <w:r>
        <w:rPr>
          <w:b/>
        </w:rPr>
        <w:t>+ [1 or more</w:t>
      </w:r>
      <w:r w:rsidRPr="00F005CF">
        <w:rPr>
          <w:b/>
        </w:rPr>
        <w:t>]*T</w:t>
      </w:r>
      <w:r w:rsidRPr="00F005CF">
        <w:rPr>
          <w:b/>
          <w:vertAlign w:val="subscript"/>
        </w:rPr>
        <w:t>rs</w:t>
      </w:r>
      <w:r w:rsidRPr="00F005CF">
        <w:rPr>
          <w:b/>
        </w:rPr>
        <w:t xml:space="preserve"> + max {(T</w:t>
      </w:r>
      <w:r w:rsidRPr="00F005CF">
        <w:rPr>
          <w:b/>
          <w:vertAlign w:val="subscript"/>
        </w:rPr>
        <w:t>HARQ</w:t>
      </w:r>
      <w:r w:rsidRPr="00F005CF">
        <w:rPr>
          <w:b/>
        </w:rPr>
        <w:t xml:space="preserve"> + [T</w:t>
      </w:r>
      <w:r w:rsidRPr="00F005CF">
        <w:rPr>
          <w:b/>
          <w:vertAlign w:val="subscript"/>
        </w:rPr>
        <w:t>uncertainty_MAC</w:t>
      </w:r>
      <w:r w:rsidRPr="00F005CF">
        <w:rPr>
          <w:b/>
        </w:rPr>
        <w:t>]+ 5ms + T</w:t>
      </w:r>
      <w:r w:rsidRPr="00F005CF">
        <w:rPr>
          <w:b/>
          <w:vertAlign w:val="subscript"/>
        </w:rPr>
        <w:t>FineTiming</w:t>
      </w:r>
      <w:r w:rsidRPr="00F005CF">
        <w:rPr>
          <w:b/>
        </w:rPr>
        <w:t>), ([T</w:t>
      </w:r>
      <w:r w:rsidRPr="00F005CF">
        <w:rPr>
          <w:b/>
          <w:vertAlign w:val="subscript"/>
        </w:rPr>
        <w:t>uncertainty_RRC</w:t>
      </w:r>
      <w:r w:rsidRPr="00F005CF">
        <w:rPr>
          <w:b/>
        </w:rPr>
        <w:t>]+ T</w:t>
      </w:r>
      <w:r w:rsidRPr="00F005CF">
        <w:rPr>
          <w:b/>
          <w:vertAlign w:val="subscript"/>
        </w:rPr>
        <w:t>RRC_delay</w:t>
      </w:r>
      <w:r w:rsidRPr="00F005CF">
        <w:rPr>
          <w:b/>
        </w:rPr>
        <w:t>)}.</w:t>
      </w:r>
    </w:p>
    <w:p w14:paraId="58F7A6B3" w14:textId="77777777" w:rsidR="00D63646" w:rsidRPr="00192E1A" w:rsidRDefault="000F20AC" w:rsidP="00021661">
      <w:pPr>
        <w:pStyle w:val="1"/>
        <w:ind w:left="0" w:firstLine="0"/>
        <w:rPr>
          <w:rFonts w:ascii="Calibri" w:hAnsi="Calibri"/>
        </w:rPr>
      </w:pPr>
      <w:r w:rsidRPr="00192E1A">
        <w:rPr>
          <w:rFonts w:ascii="Calibri" w:hAnsi="Calibri"/>
        </w:rPr>
        <w:t>References</w:t>
      </w:r>
    </w:p>
    <w:p w14:paraId="2FC3128C" w14:textId="77777777" w:rsidR="00193CC7" w:rsidRDefault="00D22F08" w:rsidP="00193CC7">
      <w:r w:rsidRPr="00F54159">
        <w:rPr>
          <w:lang w:val="en-GB" w:eastAsia="en-US"/>
        </w:rPr>
        <w:t xml:space="preserve">[1] </w:t>
      </w:r>
      <w:r w:rsidRPr="00A56C51">
        <w:t>R4-200</w:t>
      </w:r>
      <w:r w:rsidR="00193CC7">
        <w:t>5353</w:t>
      </w:r>
      <w:r w:rsidRPr="00A56C51">
        <w:t xml:space="preserve"> </w:t>
      </w:r>
      <w:r w:rsidR="00193CC7" w:rsidRPr="00193CC7">
        <w:t>Way forward on FR2 inter-band CA requirement</w:t>
      </w:r>
      <w:r>
        <w:t xml:space="preserve">, </w:t>
      </w:r>
      <w:r w:rsidR="00193CC7" w:rsidRPr="00193CC7">
        <w:t>Huawei, HiSilicon</w:t>
      </w:r>
      <w:r w:rsidR="00193CC7">
        <w:t>.</w:t>
      </w:r>
    </w:p>
    <w:p w14:paraId="69AB3F73" w14:textId="77777777" w:rsidR="00AF583C" w:rsidRPr="004B5962" w:rsidRDefault="007B7E29" w:rsidP="00B5473B">
      <w:r w:rsidRPr="00F54159">
        <w:rPr>
          <w:lang w:val="en-GB" w:eastAsia="en-US"/>
        </w:rPr>
        <w:t>[</w:t>
      </w:r>
      <w:r>
        <w:rPr>
          <w:lang w:val="en-GB" w:eastAsia="en-US"/>
        </w:rPr>
        <w:t>2</w:t>
      </w:r>
      <w:r w:rsidRPr="00F54159">
        <w:rPr>
          <w:lang w:val="en-GB" w:eastAsia="en-US"/>
        </w:rPr>
        <w:t xml:space="preserve">] </w:t>
      </w:r>
      <w:r w:rsidRPr="007B7E29">
        <w:t>3GPP TS 38.306</w:t>
      </w:r>
      <w:r>
        <w:t>.</w:t>
      </w:r>
    </w:p>
    <w:sectPr w:rsidR="00AF583C" w:rsidRPr="004B596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286DD" w14:textId="77777777" w:rsidR="007E06AE" w:rsidRDefault="007E06AE">
      <w:r>
        <w:separator/>
      </w:r>
    </w:p>
  </w:endnote>
  <w:endnote w:type="continuationSeparator" w:id="0">
    <w:p w14:paraId="1365C3D1" w14:textId="77777777" w:rsidR="007E06AE" w:rsidRDefault="007E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94EB9" w14:textId="77777777" w:rsidR="007E06AE" w:rsidRDefault="007E06AE">
      <w:r>
        <w:separator/>
      </w:r>
    </w:p>
  </w:footnote>
  <w:footnote w:type="continuationSeparator" w:id="0">
    <w:p w14:paraId="78DE9F66" w14:textId="77777777" w:rsidR="007E06AE" w:rsidRDefault="007E06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243"/>
    <w:multiLevelType w:val="multilevel"/>
    <w:tmpl w:val="C5CCA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D0C465C"/>
    <w:multiLevelType w:val="multilevel"/>
    <w:tmpl w:val="07D49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865032"/>
    <w:multiLevelType w:val="hybridMultilevel"/>
    <w:tmpl w:val="DCE005A2"/>
    <w:lvl w:ilvl="0" w:tplc="8AB60F78">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336400"/>
    <w:multiLevelType w:val="hybridMultilevel"/>
    <w:tmpl w:val="38BA8EFC"/>
    <w:lvl w:ilvl="0" w:tplc="C4CA112C">
      <w:start w:val="1"/>
      <w:numFmt w:val="bullet"/>
      <w:lvlText w:val=""/>
      <w:lvlJc w:val="left"/>
      <w:pPr>
        <w:tabs>
          <w:tab w:val="num" w:pos="720"/>
        </w:tabs>
        <w:ind w:left="720" w:hanging="360"/>
      </w:pPr>
      <w:rPr>
        <w:rFonts w:ascii="Wingdings" w:hAnsi="Wingdings" w:hint="default"/>
      </w:rPr>
    </w:lvl>
    <w:lvl w:ilvl="1" w:tplc="13A62112" w:tentative="1">
      <w:start w:val="1"/>
      <w:numFmt w:val="bullet"/>
      <w:lvlText w:val=""/>
      <w:lvlJc w:val="left"/>
      <w:pPr>
        <w:tabs>
          <w:tab w:val="num" w:pos="1440"/>
        </w:tabs>
        <w:ind w:left="1440" w:hanging="360"/>
      </w:pPr>
      <w:rPr>
        <w:rFonts w:ascii="Wingdings" w:hAnsi="Wingdings" w:hint="default"/>
      </w:rPr>
    </w:lvl>
    <w:lvl w:ilvl="2" w:tplc="F1A01756">
      <w:start w:val="1"/>
      <w:numFmt w:val="bullet"/>
      <w:lvlText w:val=""/>
      <w:lvlJc w:val="left"/>
      <w:pPr>
        <w:tabs>
          <w:tab w:val="num" w:pos="2160"/>
        </w:tabs>
        <w:ind w:left="2160" w:hanging="360"/>
      </w:pPr>
      <w:rPr>
        <w:rFonts w:ascii="Wingdings" w:hAnsi="Wingdings" w:hint="default"/>
      </w:rPr>
    </w:lvl>
    <w:lvl w:ilvl="3" w:tplc="9D4E2DB4" w:tentative="1">
      <w:start w:val="1"/>
      <w:numFmt w:val="bullet"/>
      <w:lvlText w:val=""/>
      <w:lvlJc w:val="left"/>
      <w:pPr>
        <w:tabs>
          <w:tab w:val="num" w:pos="2880"/>
        </w:tabs>
        <w:ind w:left="2880" w:hanging="360"/>
      </w:pPr>
      <w:rPr>
        <w:rFonts w:ascii="Wingdings" w:hAnsi="Wingdings" w:hint="default"/>
      </w:rPr>
    </w:lvl>
    <w:lvl w:ilvl="4" w:tplc="DA78D3C6" w:tentative="1">
      <w:start w:val="1"/>
      <w:numFmt w:val="bullet"/>
      <w:lvlText w:val=""/>
      <w:lvlJc w:val="left"/>
      <w:pPr>
        <w:tabs>
          <w:tab w:val="num" w:pos="3600"/>
        </w:tabs>
        <w:ind w:left="3600" w:hanging="360"/>
      </w:pPr>
      <w:rPr>
        <w:rFonts w:ascii="Wingdings" w:hAnsi="Wingdings" w:hint="default"/>
      </w:rPr>
    </w:lvl>
    <w:lvl w:ilvl="5" w:tplc="E6D4D5CC" w:tentative="1">
      <w:start w:val="1"/>
      <w:numFmt w:val="bullet"/>
      <w:lvlText w:val=""/>
      <w:lvlJc w:val="left"/>
      <w:pPr>
        <w:tabs>
          <w:tab w:val="num" w:pos="4320"/>
        </w:tabs>
        <w:ind w:left="4320" w:hanging="360"/>
      </w:pPr>
      <w:rPr>
        <w:rFonts w:ascii="Wingdings" w:hAnsi="Wingdings" w:hint="default"/>
      </w:rPr>
    </w:lvl>
    <w:lvl w:ilvl="6" w:tplc="7CAEB2A6" w:tentative="1">
      <w:start w:val="1"/>
      <w:numFmt w:val="bullet"/>
      <w:lvlText w:val=""/>
      <w:lvlJc w:val="left"/>
      <w:pPr>
        <w:tabs>
          <w:tab w:val="num" w:pos="5040"/>
        </w:tabs>
        <w:ind w:left="5040" w:hanging="360"/>
      </w:pPr>
      <w:rPr>
        <w:rFonts w:ascii="Wingdings" w:hAnsi="Wingdings" w:hint="default"/>
      </w:rPr>
    </w:lvl>
    <w:lvl w:ilvl="7" w:tplc="0B8C7954" w:tentative="1">
      <w:start w:val="1"/>
      <w:numFmt w:val="bullet"/>
      <w:lvlText w:val=""/>
      <w:lvlJc w:val="left"/>
      <w:pPr>
        <w:tabs>
          <w:tab w:val="num" w:pos="5760"/>
        </w:tabs>
        <w:ind w:left="5760" w:hanging="360"/>
      </w:pPr>
      <w:rPr>
        <w:rFonts w:ascii="Wingdings" w:hAnsi="Wingdings" w:hint="default"/>
      </w:rPr>
    </w:lvl>
    <w:lvl w:ilvl="8" w:tplc="31F607D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E8554B"/>
    <w:multiLevelType w:val="hybridMultilevel"/>
    <w:tmpl w:val="E99C87C8"/>
    <w:lvl w:ilvl="0" w:tplc="8D661042">
      <w:start w:val="1"/>
      <w:numFmt w:val="bullet"/>
      <w:lvlText w:val=""/>
      <w:lvlJc w:val="left"/>
      <w:pPr>
        <w:tabs>
          <w:tab w:val="num" w:pos="720"/>
        </w:tabs>
        <w:ind w:left="720" w:hanging="360"/>
      </w:pPr>
      <w:rPr>
        <w:rFonts w:ascii="Wingdings" w:hAnsi="Wingdings" w:hint="default"/>
      </w:rPr>
    </w:lvl>
    <w:lvl w:ilvl="1" w:tplc="1A0809CC" w:tentative="1">
      <w:start w:val="1"/>
      <w:numFmt w:val="bullet"/>
      <w:lvlText w:val=""/>
      <w:lvlJc w:val="left"/>
      <w:pPr>
        <w:tabs>
          <w:tab w:val="num" w:pos="1440"/>
        </w:tabs>
        <w:ind w:left="1440" w:hanging="360"/>
      </w:pPr>
      <w:rPr>
        <w:rFonts w:ascii="Wingdings" w:hAnsi="Wingdings" w:hint="default"/>
      </w:rPr>
    </w:lvl>
    <w:lvl w:ilvl="2" w:tplc="3F2834A8">
      <w:start w:val="1"/>
      <w:numFmt w:val="bullet"/>
      <w:lvlText w:val=""/>
      <w:lvlJc w:val="left"/>
      <w:pPr>
        <w:tabs>
          <w:tab w:val="num" w:pos="2160"/>
        </w:tabs>
        <w:ind w:left="2160" w:hanging="360"/>
      </w:pPr>
      <w:rPr>
        <w:rFonts w:ascii="Wingdings" w:hAnsi="Wingdings" w:hint="default"/>
      </w:rPr>
    </w:lvl>
    <w:lvl w:ilvl="3" w:tplc="7AAC9BBE" w:tentative="1">
      <w:start w:val="1"/>
      <w:numFmt w:val="bullet"/>
      <w:lvlText w:val=""/>
      <w:lvlJc w:val="left"/>
      <w:pPr>
        <w:tabs>
          <w:tab w:val="num" w:pos="2880"/>
        </w:tabs>
        <w:ind w:left="2880" w:hanging="360"/>
      </w:pPr>
      <w:rPr>
        <w:rFonts w:ascii="Wingdings" w:hAnsi="Wingdings" w:hint="default"/>
      </w:rPr>
    </w:lvl>
    <w:lvl w:ilvl="4" w:tplc="5CF22CFA" w:tentative="1">
      <w:start w:val="1"/>
      <w:numFmt w:val="bullet"/>
      <w:lvlText w:val=""/>
      <w:lvlJc w:val="left"/>
      <w:pPr>
        <w:tabs>
          <w:tab w:val="num" w:pos="3600"/>
        </w:tabs>
        <w:ind w:left="3600" w:hanging="360"/>
      </w:pPr>
      <w:rPr>
        <w:rFonts w:ascii="Wingdings" w:hAnsi="Wingdings" w:hint="default"/>
      </w:rPr>
    </w:lvl>
    <w:lvl w:ilvl="5" w:tplc="FE2C8F2E" w:tentative="1">
      <w:start w:val="1"/>
      <w:numFmt w:val="bullet"/>
      <w:lvlText w:val=""/>
      <w:lvlJc w:val="left"/>
      <w:pPr>
        <w:tabs>
          <w:tab w:val="num" w:pos="4320"/>
        </w:tabs>
        <w:ind w:left="4320" w:hanging="360"/>
      </w:pPr>
      <w:rPr>
        <w:rFonts w:ascii="Wingdings" w:hAnsi="Wingdings" w:hint="default"/>
      </w:rPr>
    </w:lvl>
    <w:lvl w:ilvl="6" w:tplc="5D0C1248" w:tentative="1">
      <w:start w:val="1"/>
      <w:numFmt w:val="bullet"/>
      <w:lvlText w:val=""/>
      <w:lvlJc w:val="left"/>
      <w:pPr>
        <w:tabs>
          <w:tab w:val="num" w:pos="5040"/>
        </w:tabs>
        <w:ind w:left="5040" w:hanging="360"/>
      </w:pPr>
      <w:rPr>
        <w:rFonts w:ascii="Wingdings" w:hAnsi="Wingdings" w:hint="default"/>
      </w:rPr>
    </w:lvl>
    <w:lvl w:ilvl="7" w:tplc="D51068E4" w:tentative="1">
      <w:start w:val="1"/>
      <w:numFmt w:val="bullet"/>
      <w:lvlText w:val=""/>
      <w:lvlJc w:val="left"/>
      <w:pPr>
        <w:tabs>
          <w:tab w:val="num" w:pos="5760"/>
        </w:tabs>
        <w:ind w:left="5760" w:hanging="360"/>
      </w:pPr>
      <w:rPr>
        <w:rFonts w:ascii="Wingdings" w:hAnsi="Wingdings" w:hint="default"/>
      </w:rPr>
    </w:lvl>
    <w:lvl w:ilvl="8" w:tplc="517C8C1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191321"/>
    <w:multiLevelType w:val="multilevel"/>
    <w:tmpl w:val="F632A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616B43"/>
    <w:multiLevelType w:val="hybridMultilevel"/>
    <w:tmpl w:val="BE520AAE"/>
    <w:lvl w:ilvl="0" w:tplc="E3FAB34A">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E57726"/>
    <w:multiLevelType w:val="multilevel"/>
    <w:tmpl w:val="7F0450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20B2F6E"/>
    <w:multiLevelType w:val="hybridMultilevel"/>
    <w:tmpl w:val="9AFA0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C00FAD"/>
    <w:multiLevelType w:val="hybridMultilevel"/>
    <w:tmpl w:val="B1DCD81C"/>
    <w:lvl w:ilvl="0" w:tplc="04090001">
      <w:start w:val="1"/>
      <w:numFmt w:val="bullet"/>
      <w:lvlText w:val=""/>
      <w:lvlJc w:val="left"/>
      <w:pPr>
        <w:ind w:left="720" w:hanging="360"/>
      </w:pPr>
      <w:rPr>
        <w:rFonts w:ascii="Symbol" w:hAnsi="Symbol" w:hint="default"/>
      </w:rPr>
    </w:lvl>
    <w:lvl w:ilvl="1" w:tplc="48DCA4B8">
      <w:numFmt w:val="bullet"/>
      <w:lvlText w:val="-"/>
      <w:lvlJc w:val="left"/>
      <w:pPr>
        <w:ind w:left="1440" w:hanging="360"/>
      </w:pPr>
      <w:rPr>
        <w:rFonts w:ascii="Calibri" w:eastAsiaTheme="minorEastAsia"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DA588E"/>
    <w:multiLevelType w:val="multilevel"/>
    <w:tmpl w:val="1E9A5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F561C8"/>
    <w:multiLevelType w:val="multilevel"/>
    <w:tmpl w:val="20C44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EE14C51"/>
    <w:multiLevelType w:val="multilevel"/>
    <w:tmpl w:val="E9A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12"/>
  </w:num>
  <w:num w:numId="3">
    <w:abstractNumId w:val="3"/>
  </w:num>
  <w:num w:numId="4">
    <w:abstractNumId w:val="20"/>
  </w:num>
  <w:num w:numId="5">
    <w:abstractNumId w:val="14"/>
  </w:num>
  <w:num w:numId="6">
    <w:abstractNumId w:val="10"/>
  </w:num>
  <w:num w:numId="7">
    <w:abstractNumId w:val="19"/>
  </w:num>
  <w:num w:numId="8">
    <w:abstractNumId w:val="15"/>
  </w:num>
  <w:num w:numId="9">
    <w:abstractNumId w:val="18"/>
  </w:num>
  <w:num w:numId="10">
    <w:abstractNumId w:val="1"/>
  </w:num>
  <w:num w:numId="11">
    <w:abstractNumId w:val="11"/>
  </w:num>
  <w:num w:numId="12">
    <w:abstractNumId w:val="24"/>
  </w:num>
  <w:num w:numId="13">
    <w:abstractNumId w:val="21"/>
  </w:num>
  <w:num w:numId="14">
    <w:abstractNumId w:val="9"/>
  </w:num>
  <w:num w:numId="15">
    <w:abstractNumId w:val="17"/>
  </w:num>
  <w:num w:numId="16">
    <w:abstractNumId w:val="2"/>
  </w:num>
  <w:num w:numId="17">
    <w:abstractNumId w:val="7"/>
  </w:num>
  <w:num w:numId="18">
    <w:abstractNumId w:val="27"/>
  </w:num>
  <w:num w:numId="19">
    <w:abstractNumId w:val="25"/>
  </w:num>
  <w:num w:numId="20">
    <w:abstractNumId w:val="26"/>
  </w:num>
  <w:num w:numId="21">
    <w:abstractNumId w:val="0"/>
  </w:num>
  <w:num w:numId="22">
    <w:abstractNumId w:val="13"/>
  </w:num>
  <w:num w:numId="23">
    <w:abstractNumId w:val="4"/>
  </w:num>
  <w:num w:numId="24">
    <w:abstractNumId w:val="8"/>
  </w:num>
  <w:num w:numId="25">
    <w:abstractNumId w:val="22"/>
  </w:num>
  <w:num w:numId="26">
    <w:abstractNumId w:val="16"/>
  </w:num>
  <w:num w:numId="27">
    <w:abstractNumId w:val="6"/>
  </w:num>
  <w:num w:numId="2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8D2"/>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5B3"/>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0F4"/>
    <w:rsid w:val="0006147B"/>
    <w:rsid w:val="0006191E"/>
    <w:rsid w:val="00061A43"/>
    <w:rsid w:val="00061BE4"/>
    <w:rsid w:val="0006251F"/>
    <w:rsid w:val="00062DB5"/>
    <w:rsid w:val="00062E90"/>
    <w:rsid w:val="0006320D"/>
    <w:rsid w:val="00063754"/>
    <w:rsid w:val="00063BD7"/>
    <w:rsid w:val="00063D9E"/>
    <w:rsid w:val="000641A5"/>
    <w:rsid w:val="000644F6"/>
    <w:rsid w:val="00064533"/>
    <w:rsid w:val="00064AD3"/>
    <w:rsid w:val="00064E12"/>
    <w:rsid w:val="00064EE8"/>
    <w:rsid w:val="00065792"/>
    <w:rsid w:val="00066665"/>
    <w:rsid w:val="00066BC9"/>
    <w:rsid w:val="00066FF1"/>
    <w:rsid w:val="0006703E"/>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2E"/>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1B4"/>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CC7"/>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987"/>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A"/>
    <w:rsid w:val="0013568D"/>
    <w:rsid w:val="0013598B"/>
    <w:rsid w:val="00135B09"/>
    <w:rsid w:val="00136167"/>
    <w:rsid w:val="00136295"/>
    <w:rsid w:val="0013646F"/>
    <w:rsid w:val="001366B0"/>
    <w:rsid w:val="00136CBF"/>
    <w:rsid w:val="00136F57"/>
    <w:rsid w:val="001372E1"/>
    <w:rsid w:val="001373D9"/>
    <w:rsid w:val="00137807"/>
    <w:rsid w:val="00137C84"/>
    <w:rsid w:val="00137D78"/>
    <w:rsid w:val="00140140"/>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5AF"/>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3CC7"/>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3F2"/>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2728"/>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934"/>
    <w:rsid w:val="001D2999"/>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920"/>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8FF"/>
    <w:rsid w:val="00222A7A"/>
    <w:rsid w:val="00222B0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1F5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79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C4E"/>
    <w:rsid w:val="00275CE5"/>
    <w:rsid w:val="00275FEA"/>
    <w:rsid w:val="002768EF"/>
    <w:rsid w:val="00276AA2"/>
    <w:rsid w:val="00276B31"/>
    <w:rsid w:val="00276E14"/>
    <w:rsid w:val="0027780A"/>
    <w:rsid w:val="00277836"/>
    <w:rsid w:val="00277A14"/>
    <w:rsid w:val="00277B1D"/>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97C"/>
    <w:rsid w:val="00284DEE"/>
    <w:rsid w:val="00284E71"/>
    <w:rsid w:val="00285156"/>
    <w:rsid w:val="00285510"/>
    <w:rsid w:val="00286227"/>
    <w:rsid w:val="00286384"/>
    <w:rsid w:val="00286463"/>
    <w:rsid w:val="002865B7"/>
    <w:rsid w:val="002867BD"/>
    <w:rsid w:val="00286E2E"/>
    <w:rsid w:val="00286E52"/>
    <w:rsid w:val="002873D1"/>
    <w:rsid w:val="00287564"/>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370A"/>
    <w:rsid w:val="002947BB"/>
    <w:rsid w:val="00294B67"/>
    <w:rsid w:val="00294E8F"/>
    <w:rsid w:val="00296DC9"/>
    <w:rsid w:val="00297370"/>
    <w:rsid w:val="00297BFB"/>
    <w:rsid w:val="00297CDF"/>
    <w:rsid w:val="00297F3D"/>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5A6B"/>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149"/>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6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A21"/>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6A2"/>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68E"/>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25"/>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0EC"/>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B"/>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D6"/>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5"/>
    <w:rsid w:val="00464C8F"/>
    <w:rsid w:val="00464E02"/>
    <w:rsid w:val="004655AE"/>
    <w:rsid w:val="004656FD"/>
    <w:rsid w:val="004658C2"/>
    <w:rsid w:val="00465D8A"/>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3BC1"/>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AD8"/>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3D1"/>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D4"/>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962"/>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7CD"/>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A42"/>
    <w:rsid w:val="005B7AFE"/>
    <w:rsid w:val="005B7B76"/>
    <w:rsid w:val="005B7D60"/>
    <w:rsid w:val="005B7EBF"/>
    <w:rsid w:val="005B7F33"/>
    <w:rsid w:val="005B7F82"/>
    <w:rsid w:val="005C03BF"/>
    <w:rsid w:val="005C0B33"/>
    <w:rsid w:val="005C0FF1"/>
    <w:rsid w:val="005C1273"/>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0F5"/>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40"/>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65C"/>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B9B"/>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AE"/>
    <w:rsid w:val="006E0FDA"/>
    <w:rsid w:val="006E13D1"/>
    <w:rsid w:val="006E1952"/>
    <w:rsid w:val="006E1CA7"/>
    <w:rsid w:val="006E256B"/>
    <w:rsid w:val="006E2809"/>
    <w:rsid w:val="006E2C67"/>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6F25"/>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C74"/>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61"/>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0F75"/>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E29"/>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6AE"/>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07EA"/>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0F35"/>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23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3A3F"/>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6D6"/>
    <w:rsid w:val="00910AFF"/>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2F98"/>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3AC"/>
    <w:rsid w:val="009854E3"/>
    <w:rsid w:val="009856C7"/>
    <w:rsid w:val="009859A6"/>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573"/>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6311"/>
    <w:rsid w:val="009D6405"/>
    <w:rsid w:val="009D6408"/>
    <w:rsid w:val="009D65E8"/>
    <w:rsid w:val="009D6641"/>
    <w:rsid w:val="009D66F4"/>
    <w:rsid w:val="009D7320"/>
    <w:rsid w:val="009E0270"/>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6F1C"/>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8CD"/>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A58"/>
    <w:rsid w:val="00AA4C29"/>
    <w:rsid w:val="00AA4E66"/>
    <w:rsid w:val="00AA5718"/>
    <w:rsid w:val="00AA5864"/>
    <w:rsid w:val="00AA58E1"/>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368"/>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3B5"/>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D7FA8"/>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27A"/>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219"/>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9BB"/>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FB6"/>
    <w:rsid w:val="00BF2752"/>
    <w:rsid w:val="00BF2AE3"/>
    <w:rsid w:val="00BF32E3"/>
    <w:rsid w:val="00BF3A40"/>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C4E"/>
    <w:rsid w:val="00C0755A"/>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732"/>
    <w:rsid w:val="00C47A87"/>
    <w:rsid w:val="00C500FF"/>
    <w:rsid w:val="00C5092C"/>
    <w:rsid w:val="00C50A24"/>
    <w:rsid w:val="00C50B1E"/>
    <w:rsid w:val="00C511D1"/>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7C0"/>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42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DE"/>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9F"/>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219D"/>
    <w:rsid w:val="00D32E50"/>
    <w:rsid w:val="00D32EDB"/>
    <w:rsid w:val="00D33189"/>
    <w:rsid w:val="00D334E1"/>
    <w:rsid w:val="00D3362D"/>
    <w:rsid w:val="00D33D98"/>
    <w:rsid w:val="00D33F1D"/>
    <w:rsid w:val="00D33F7C"/>
    <w:rsid w:val="00D349CF"/>
    <w:rsid w:val="00D34B5B"/>
    <w:rsid w:val="00D35B69"/>
    <w:rsid w:val="00D36968"/>
    <w:rsid w:val="00D36AFB"/>
    <w:rsid w:val="00D36C58"/>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2B6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FD"/>
    <w:rsid w:val="00D86067"/>
    <w:rsid w:val="00D86922"/>
    <w:rsid w:val="00D86ADA"/>
    <w:rsid w:val="00D86CFD"/>
    <w:rsid w:val="00D86EB0"/>
    <w:rsid w:val="00D86F02"/>
    <w:rsid w:val="00D87443"/>
    <w:rsid w:val="00D874DF"/>
    <w:rsid w:val="00D87E8B"/>
    <w:rsid w:val="00D9025E"/>
    <w:rsid w:val="00D91811"/>
    <w:rsid w:val="00D92BBE"/>
    <w:rsid w:val="00D93445"/>
    <w:rsid w:val="00D93899"/>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1A1"/>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DF7EC8"/>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9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43C"/>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6E23"/>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417"/>
    <w:rsid w:val="00E65995"/>
    <w:rsid w:val="00E65C1A"/>
    <w:rsid w:val="00E65F33"/>
    <w:rsid w:val="00E66160"/>
    <w:rsid w:val="00E668EA"/>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6461"/>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5F05"/>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5C6"/>
    <w:rsid w:val="00EE139E"/>
    <w:rsid w:val="00EE1D36"/>
    <w:rsid w:val="00EE223C"/>
    <w:rsid w:val="00EE2C4F"/>
    <w:rsid w:val="00EE2FE7"/>
    <w:rsid w:val="00EE37E5"/>
    <w:rsid w:val="00EE3FFD"/>
    <w:rsid w:val="00EE43B9"/>
    <w:rsid w:val="00EE477D"/>
    <w:rsid w:val="00EE5554"/>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4CE4"/>
    <w:rsid w:val="00EF5A32"/>
    <w:rsid w:val="00EF5B80"/>
    <w:rsid w:val="00EF6954"/>
    <w:rsid w:val="00EF6FE8"/>
    <w:rsid w:val="00EF7C2B"/>
    <w:rsid w:val="00F00427"/>
    <w:rsid w:val="00F005CF"/>
    <w:rsid w:val="00F00766"/>
    <w:rsid w:val="00F00BEB"/>
    <w:rsid w:val="00F00CE2"/>
    <w:rsid w:val="00F00D60"/>
    <w:rsid w:val="00F01450"/>
    <w:rsid w:val="00F01535"/>
    <w:rsid w:val="00F01910"/>
    <w:rsid w:val="00F01B3B"/>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929"/>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1F7F"/>
    <w:rsid w:val="00F520D7"/>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DA"/>
    <w:rsid w:val="00F67C10"/>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F8F"/>
    <w:rsid w:val="00FE631D"/>
    <w:rsid w:val="00FE6958"/>
    <w:rsid w:val="00FE6A1A"/>
    <w:rsid w:val="00FE72F2"/>
    <w:rsid w:val="00FE763F"/>
    <w:rsid w:val="00FF0056"/>
    <w:rsid w:val="00FF026E"/>
    <w:rsid w:val="00FF0809"/>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3967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809"/>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F080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F0809"/>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390495">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9504">
      <w:bodyDiv w:val="1"/>
      <w:marLeft w:val="0"/>
      <w:marRight w:val="0"/>
      <w:marTop w:val="0"/>
      <w:marBottom w:val="0"/>
      <w:divBdr>
        <w:top w:val="none" w:sz="0" w:space="0" w:color="auto"/>
        <w:left w:val="none" w:sz="0" w:space="0" w:color="auto"/>
        <w:bottom w:val="none" w:sz="0" w:space="0" w:color="auto"/>
        <w:right w:val="none" w:sz="0" w:space="0" w:color="auto"/>
      </w:divBdr>
    </w:div>
    <w:div w:id="507135156">
      <w:bodyDiv w:val="1"/>
      <w:marLeft w:val="0"/>
      <w:marRight w:val="0"/>
      <w:marTop w:val="0"/>
      <w:marBottom w:val="0"/>
      <w:divBdr>
        <w:top w:val="none" w:sz="0" w:space="0" w:color="auto"/>
        <w:left w:val="none" w:sz="0" w:space="0" w:color="auto"/>
        <w:bottom w:val="none" w:sz="0" w:space="0" w:color="auto"/>
        <w:right w:val="none" w:sz="0" w:space="0" w:color="auto"/>
      </w:divBdr>
      <w:divsChild>
        <w:div w:id="248468096">
          <w:marLeft w:val="1800"/>
          <w:marRight w:val="0"/>
          <w:marTop w:val="67"/>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41490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6283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4099615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53317926">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501219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6692725">
      <w:bodyDiv w:val="1"/>
      <w:marLeft w:val="0"/>
      <w:marRight w:val="0"/>
      <w:marTop w:val="0"/>
      <w:marBottom w:val="0"/>
      <w:divBdr>
        <w:top w:val="none" w:sz="0" w:space="0" w:color="auto"/>
        <w:left w:val="none" w:sz="0" w:space="0" w:color="auto"/>
        <w:bottom w:val="none" w:sz="0" w:space="0" w:color="auto"/>
        <w:right w:val="none" w:sz="0" w:space="0" w:color="auto"/>
      </w:divBdr>
      <w:divsChild>
        <w:div w:id="686172829">
          <w:marLeft w:val="1800"/>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345598">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CD7F7-BEF4-4387-915F-0540CE5D1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2276</Words>
  <Characters>13052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2020-05-14T08:01:00Z</dcterms:created>
  <dcterms:modified xsi:type="dcterms:W3CDTF">2020-05-15T07:18:00Z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